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113D2" w14:textId="77777777" w:rsidR="00FE3E3B" w:rsidRDefault="0022204C" w:rsidP="00FE3E3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b/>
          <w:sz w:val="22"/>
          <w:szCs w:val="22"/>
          <w:shd w:val="clear" w:color="auto" w:fill="FFFFFF"/>
        </w:rPr>
      </w:pPr>
      <w:r>
        <w:rPr>
          <w:rFonts w:asciiTheme="minorHAnsi" w:hAnsiTheme="minorHAnsi"/>
          <w:b/>
          <w:noProof/>
          <w:sz w:val="22"/>
          <w:szCs w:val="22"/>
          <w:shd w:val="clear" w:color="auto" w:fill="FFFFFF"/>
        </w:rPr>
        <w:drawing>
          <wp:inline distT="0" distB="0" distL="0" distR="0" wp14:anchorId="765E6626" wp14:editId="1E81B84B">
            <wp:extent cx="1519224" cy="457200"/>
            <wp:effectExtent l="0" t="0" r="5080" b="0"/>
            <wp:docPr id="1" name="Obraz 1" descr="Z:\Projects\Poleko\POL-ECO SYTEM 2018\PR\informacje prasowe\Branża spotyka się w Poznaniu 10.7.2018\Asset 1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rojects\Poleko\POL-ECO SYTEM 2018\PR\informacje prasowe\Branża spotyka się w Poznaniu 10.7.2018\Asset 1@2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237" cy="459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               </w:t>
      </w:r>
      <w:r w:rsidR="008B2F92">
        <w:rPr>
          <w:rFonts w:asciiTheme="minorHAnsi" w:hAnsiTheme="minorHAnsi"/>
          <w:b/>
          <w:noProof/>
          <w:sz w:val="22"/>
          <w:szCs w:val="22"/>
          <w:shd w:val="clear" w:color="auto" w:fill="FFFFFF"/>
        </w:rPr>
        <w:drawing>
          <wp:inline distT="0" distB="0" distL="0" distR="0" wp14:anchorId="7187CBB7" wp14:editId="019F2DB6">
            <wp:extent cx="1613139" cy="537491"/>
            <wp:effectExtent l="0" t="0" r="6350" b="0"/>
            <wp:docPr id="3" name="Obraz 3" descr="Macintosh HD:Users:ewakumorek-fedor:Desktop:MTP:logotypy:ms_logo_2009pl_sam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wakumorek-fedor:Desktop:MTP:logotypy:ms_logo_2009pl_samo.e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694" cy="546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                  </w:t>
      </w:r>
      <w:r w:rsidR="00B1724F">
        <w:rPr>
          <w:rFonts w:asciiTheme="minorHAnsi" w:hAnsiTheme="minorHAnsi"/>
          <w:b/>
          <w:noProof/>
          <w:sz w:val="22"/>
          <w:szCs w:val="22"/>
          <w:shd w:val="clear" w:color="auto" w:fill="FFFFFF"/>
        </w:rPr>
        <w:drawing>
          <wp:inline distT="0" distB="0" distL="0" distR="0" wp14:anchorId="52A946E7" wp14:editId="4311F711">
            <wp:extent cx="1238250" cy="624840"/>
            <wp:effectExtent l="0" t="0" r="6350" b="0"/>
            <wp:docPr id="2" name="Obraz 1" descr="aaaaaaaaaaaaa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aaaaaaaaaaaa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         </w:t>
      </w:r>
      <w:r w:rsidR="00162117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  </w:t>
      </w:r>
      <w:r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</w:t>
      </w:r>
    </w:p>
    <w:p w14:paraId="0AE24BF0" w14:textId="77777777" w:rsidR="0022204C" w:rsidRDefault="0022204C" w:rsidP="006E455B">
      <w:pPr>
        <w:pStyle w:val="NormalnyWeb"/>
        <w:shd w:val="clear" w:color="auto" w:fill="FFFFFF"/>
        <w:spacing w:before="0" w:beforeAutospacing="0" w:after="0" w:afterAutospacing="0" w:line="360" w:lineRule="auto"/>
        <w:ind w:left="5664"/>
        <w:jc w:val="center"/>
        <w:rPr>
          <w:rFonts w:asciiTheme="minorHAnsi" w:hAnsiTheme="minorHAnsi"/>
          <w:b/>
          <w:sz w:val="22"/>
          <w:szCs w:val="22"/>
          <w:shd w:val="clear" w:color="auto" w:fill="FFFFFF"/>
        </w:rPr>
      </w:pPr>
    </w:p>
    <w:p w14:paraId="2687F85A" w14:textId="77777777" w:rsidR="0022204C" w:rsidRDefault="0022204C" w:rsidP="006545C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b/>
          <w:sz w:val="22"/>
          <w:szCs w:val="22"/>
          <w:shd w:val="clear" w:color="auto" w:fill="FFFFFF"/>
        </w:rPr>
      </w:pPr>
    </w:p>
    <w:p w14:paraId="1BFD10A3" w14:textId="33111BF6" w:rsidR="00327D5E" w:rsidRDefault="008D21F0" w:rsidP="008D21F0">
      <w:pPr>
        <w:pStyle w:val="NormalnyWeb"/>
        <w:shd w:val="clear" w:color="auto" w:fill="FFFFFF"/>
        <w:spacing w:before="0" w:beforeAutospacing="0" w:after="0" w:afterAutospacing="0" w:line="360" w:lineRule="auto"/>
        <w:ind w:left="6372"/>
        <w:jc w:val="both"/>
        <w:rPr>
          <w:rFonts w:asciiTheme="minorHAnsi" w:hAnsiTheme="minorHAnsi"/>
          <w:b/>
          <w:sz w:val="22"/>
          <w:szCs w:val="22"/>
          <w:shd w:val="clear" w:color="auto" w:fill="FFFFFF"/>
        </w:rPr>
      </w:pPr>
      <w:r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             </w:t>
      </w:r>
      <w:r w:rsidR="00FE3E3B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Poznań, </w:t>
      </w:r>
      <w:r>
        <w:rPr>
          <w:rFonts w:asciiTheme="minorHAnsi" w:hAnsiTheme="minorHAnsi"/>
          <w:b/>
          <w:sz w:val="22"/>
          <w:szCs w:val="22"/>
          <w:shd w:val="clear" w:color="auto" w:fill="FFFFFF"/>
        </w:rPr>
        <w:t>23</w:t>
      </w:r>
      <w:r w:rsidR="00FE3E3B">
        <w:rPr>
          <w:rFonts w:asciiTheme="minorHAnsi" w:hAnsiTheme="minorHAnsi"/>
          <w:b/>
          <w:sz w:val="22"/>
          <w:szCs w:val="22"/>
          <w:shd w:val="clear" w:color="auto" w:fill="FFFFFF"/>
        </w:rPr>
        <w:t>.</w:t>
      </w:r>
      <w:r w:rsidR="00D67BAC">
        <w:rPr>
          <w:rFonts w:asciiTheme="minorHAnsi" w:hAnsiTheme="minorHAnsi"/>
          <w:b/>
          <w:sz w:val="22"/>
          <w:szCs w:val="22"/>
          <w:shd w:val="clear" w:color="auto" w:fill="FFFFFF"/>
        </w:rPr>
        <w:t>0</w:t>
      </w:r>
      <w:r w:rsidR="00327D5E">
        <w:rPr>
          <w:rFonts w:asciiTheme="minorHAnsi" w:hAnsiTheme="minorHAnsi"/>
          <w:b/>
          <w:sz w:val="22"/>
          <w:szCs w:val="22"/>
          <w:shd w:val="clear" w:color="auto" w:fill="FFFFFF"/>
        </w:rPr>
        <w:t>9</w:t>
      </w:r>
      <w:r w:rsidR="00FE3E3B">
        <w:rPr>
          <w:rFonts w:asciiTheme="minorHAnsi" w:hAnsiTheme="minorHAnsi"/>
          <w:b/>
          <w:sz w:val="22"/>
          <w:szCs w:val="22"/>
          <w:shd w:val="clear" w:color="auto" w:fill="FFFFFF"/>
        </w:rPr>
        <w:t>.201</w:t>
      </w:r>
      <w:r w:rsidR="00D67BAC">
        <w:rPr>
          <w:rFonts w:asciiTheme="minorHAnsi" w:hAnsiTheme="minorHAnsi"/>
          <w:b/>
          <w:sz w:val="22"/>
          <w:szCs w:val="22"/>
          <w:shd w:val="clear" w:color="auto" w:fill="FFFFFF"/>
        </w:rPr>
        <w:t>9</w:t>
      </w:r>
      <w:r w:rsidR="00FE3E3B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r.</w:t>
      </w:r>
    </w:p>
    <w:p w14:paraId="456D975E" w14:textId="77777777" w:rsidR="008D21F0" w:rsidRDefault="008D21F0" w:rsidP="008D21F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b/>
          <w:sz w:val="22"/>
          <w:szCs w:val="22"/>
          <w:shd w:val="clear" w:color="auto" w:fill="FFFFFF"/>
        </w:rPr>
      </w:pPr>
      <w:r>
        <w:rPr>
          <w:rFonts w:asciiTheme="minorHAnsi" w:hAnsiTheme="minorHAnsi"/>
          <w:b/>
          <w:sz w:val="22"/>
          <w:szCs w:val="22"/>
          <w:shd w:val="clear" w:color="auto" w:fill="FFFFFF"/>
        </w:rPr>
        <w:t>Materiał prasowy</w:t>
      </w:r>
    </w:p>
    <w:p w14:paraId="1854D87A" w14:textId="77777777" w:rsidR="008D21F0" w:rsidRPr="0093343B" w:rsidRDefault="008D21F0" w:rsidP="008D21F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b/>
          <w:shd w:val="clear" w:color="auto" w:fill="FFFFFF"/>
        </w:rPr>
      </w:pPr>
    </w:p>
    <w:p w14:paraId="0A01864F" w14:textId="326A83E2" w:rsidR="008D21F0" w:rsidRPr="0093343B" w:rsidRDefault="008D21F0" w:rsidP="008D21F0">
      <w:pPr>
        <w:jc w:val="both"/>
        <w:rPr>
          <w:b/>
          <w:sz w:val="24"/>
          <w:szCs w:val="24"/>
        </w:rPr>
      </w:pPr>
      <w:r w:rsidRPr="0093343B">
        <w:rPr>
          <w:b/>
          <w:sz w:val="24"/>
          <w:szCs w:val="24"/>
        </w:rPr>
        <w:t xml:space="preserve">Jak Polska poradzi sobie </w:t>
      </w:r>
      <w:r>
        <w:rPr>
          <w:b/>
          <w:sz w:val="24"/>
          <w:szCs w:val="24"/>
        </w:rPr>
        <w:t xml:space="preserve">z ambitnymi celami w zakresie </w:t>
      </w:r>
      <w:r w:rsidRPr="0093343B">
        <w:rPr>
          <w:b/>
          <w:sz w:val="24"/>
          <w:szCs w:val="24"/>
        </w:rPr>
        <w:t>recyklingu</w:t>
      </w:r>
      <w:r>
        <w:rPr>
          <w:b/>
          <w:sz w:val="24"/>
          <w:szCs w:val="24"/>
        </w:rPr>
        <w:t>?</w:t>
      </w:r>
    </w:p>
    <w:p w14:paraId="778A2AD6" w14:textId="77777777" w:rsidR="008D21F0" w:rsidRPr="00517302" w:rsidRDefault="008D21F0" w:rsidP="008D21F0">
      <w:pPr>
        <w:jc w:val="both"/>
        <w:rPr>
          <w:b/>
        </w:rPr>
      </w:pPr>
      <w:r w:rsidRPr="00517302">
        <w:rPr>
          <w:b/>
        </w:rPr>
        <w:t xml:space="preserve">W perspektywie 2020 roku połowa wytworzonych odpadów komunalnych powinna być kierowana do recyklingu. W kolejnych latach poziom ten </w:t>
      </w:r>
      <w:r>
        <w:rPr>
          <w:b/>
        </w:rPr>
        <w:t>jeszcze wzrośnie</w:t>
      </w:r>
      <w:r w:rsidRPr="00517302">
        <w:rPr>
          <w:b/>
        </w:rPr>
        <w:t>. Mimo</w:t>
      </w:r>
      <w:r>
        <w:rPr>
          <w:b/>
        </w:rPr>
        <w:t xml:space="preserve"> </w:t>
      </w:r>
      <w:r w:rsidRPr="00517302">
        <w:rPr>
          <w:b/>
        </w:rPr>
        <w:t xml:space="preserve">że co roku w Polsce osiągane są coraz wyższe poziomy, to wykonanie unijnych norm nadal pozostaje wyzwaniem. Pomóc w tym mają zmiany, jakie dokonują się w kluczowych dla branży odpadowej aktach prawnych.  </w:t>
      </w:r>
    </w:p>
    <w:p w14:paraId="0A9A3F0B" w14:textId="6D3A91D1" w:rsidR="008D21F0" w:rsidRPr="003605A5" w:rsidRDefault="008D21F0" w:rsidP="008D21F0">
      <w:pPr>
        <w:jc w:val="both"/>
      </w:pPr>
      <w:r w:rsidRPr="003605A5">
        <w:t>Problem</w:t>
      </w:r>
      <w:r>
        <w:t>atykę</w:t>
      </w:r>
      <w:r w:rsidRPr="003605A5">
        <w:t xml:space="preserve"> </w:t>
      </w:r>
      <w:r>
        <w:t>odpadów</w:t>
      </w:r>
      <w:r w:rsidRPr="003605A5">
        <w:t xml:space="preserve"> </w:t>
      </w:r>
      <w:r>
        <w:t>Polacy wymieniają j</w:t>
      </w:r>
      <w:r w:rsidR="002C334A">
        <w:t>ako jeden z czołowych problemów</w:t>
      </w:r>
      <w:r>
        <w:t xml:space="preserve"> dotyczących ochrony </w:t>
      </w:r>
      <w:bookmarkStart w:id="0" w:name="_GoBack"/>
      <w:bookmarkEnd w:id="0"/>
      <w:r>
        <w:t xml:space="preserve">środowiska. </w:t>
      </w:r>
      <w:r w:rsidRPr="003605A5">
        <w:t xml:space="preserve">W </w:t>
      </w:r>
      <w:r>
        <w:t>ubiegłym roku</w:t>
      </w:r>
      <w:r w:rsidRPr="003605A5">
        <w:t xml:space="preserve"> odsetek osób deklarujących regular</w:t>
      </w:r>
      <w:r>
        <w:t>ne segregowanie odpadów wyniósł</w:t>
      </w:r>
      <w:r w:rsidRPr="003605A5">
        <w:t xml:space="preserve"> 62</w:t>
      </w:r>
      <w:r>
        <w:t xml:space="preserve"> proc. Jednocześnie, według danych Eurostatu z 2017 roku, recykling odpadów komunalnych jest w Polsce na poziomie 34 proc., a średnia unijna to</w:t>
      </w:r>
      <w:r w:rsidRPr="003605A5">
        <w:t xml:space="preserve"> 4</w:t>
      </w:r>
      <w:r>
        <w:t>4</w:t>
      </w:r>
      <w:r w:rsidRPr="003605A5">
        <w:t xml:space="preserve"> proc.</w:t>
      </w:r>
      <w:r>
        <w:t xml:space="preserve"> Jednak dane Eurostatu pokazują również, że w ostatnich kilkunastu latach Polska dokonała pod tym względem dużego postępu.</w:t>
      </w:r>
    </w:p>
    <w:p w14:paraId="5A7140AB" w14:textId="77777777" w:rsidR="008D21F0" w:rsidRDefault="008D21F0" w:rsidP="008D21F0">
      <w:pPr>
        <w:jc w:val="both"/>
      </w:pPr>
      <w:r>
        <w:t xml:space="preserve">– </w:t>
      </w:r>
      <w:r w:rsidRPr="00D736AC">
        <w:t>Unia Europejskiej podjęła działania w zakresie wdrożenia gospodarki o obiegu zamkniętym. Wskazano do spełnienia ambitne cele w zakresie odzysk</w:t>
      </w:r>
      <w:r>
        <w:t xml:space="preserve">u i recyklingu odpadów. Pomimo </w:t>
      </w:r>
      <w:r w:rsidRPr="00D736AC">
        <w:t>że Polska w ostatniej dekadzie zrobiła ogromny postęp w rozwoju selektywne</w:t>
      </w:r>
      <w:r>
        <w:t>go</w:t>
      </w:r>
      <w:r w:rsidRPr="00D736AC">
        <w:t xml:space="preserve"> zbi</w:t>
      </w:r>
      <w:r>
        <w:t>erania</w:t>
      </w:r>
      <w:r w:rsidRPr="00D736AC">
        <w:t xml:space="preserve"> odpadów, w tym recyklingu, to eksperci alarmują, że trudno będzie sprostać</w:t>
      </w:r>
      <w:r>
        <w:t xml:space="preserve"> tym ambitnym planom – ocenia </w:t>
      </w:r>
      <w:r w:rsidRPr="00D736AC">
        <w:t xml:space="preserve"> </w:t>
      </w:r>
      <w:r w:rsidRPr="0093343B">
        <w:rPr>
          <w:b/>
        </w:rPr>
        <w:t>Katarzyna Błachowicz, członek zarządu Klastra Gospodarki Odpadowej i Recyklingu – Krajowego Klastra Kluczowego</w:t>
      </w:r>
      <w:r>
        <w:t>.</w:t>
      </w:r>
    </w:p>
    <w:p w14:paraId="45CAB863" w14:textId="77777777" w:rsidR="008D21F0" w:rsidRDefault="008D21F0" w:rsidP="008D21F0">
      <w:pPr>
        <w:jc w:val="both"/>
      </w:pPr>
      <w:r w:rsidRPr="00D736AC">
        <w:t>Do 2025 roku państwa członkowskie Wspólnoty będą musiały</w:t>
      </w:r>
      <w:r>
        <w:t xml:space="preserve"> </w:t>
      </w:r>
      <w:r w:rsidRPr="00D736AC">
        <w:t xml:space="preserve">poddawać recyklingowi 55 proc. odpadów, do 2030 </w:t>
      </w:r>
      <w:r>
        <w:t>–</w:t>
      </w:r>
      <w:r w:rsidRPr="00D736AC">
        <w:t xml:space="preserve"> 60 proc., a do 2035 r. </w:t>
      </w:r>
      <w:r>
        <w:t>–</w:t>
      </w:r>
      <w:r w:rsidRPr="00D736AC">
        <w:t xml:space="preserve"> 65 proc.</w:t>
      </w:r>
      <w:r>
        <w:t xml:space="preserve"> </w:t>
      </w:r>
      <w:r w:rsidRPr="00B95D58">
        <w:t>Zdaniem wiceministra środowiska Sławomira Mazurka</w:t>
      </w:r>
      <w:r w:rsidRPr="00AA03FA">
        <w:t xml:space="preserve">, aby osiągnąć cel </w:t>
      </w:r>
      <w:r w:rsidRPr="009E084A">
        <w:t xml:space="preserve">postawiony przez UE, </w:t>
      </w:r>
      <w:r w:rsidRPr="00AA03FA">
        <w:t>istotne jest selektywne zbieranie odpadów „u źródła”</w:t>
      </w:r>
      <w:r>
        <w:t>, które również przełoży się na obniżenie opłat za ich odbiór i zagospodarowanie.</w:t>
      </w:r>
    </w:p>
    <w:p w14:paraId="0D1086C2" w14:textId="77777777" w:rsidR="008D21F0" w:rsidRPr="009E084A" w:rsidRDefault="008D21F0" w:rsidP="008D21F0">
      <w:pPr>
        <w:jc w:val="both"/>
      </w:pPr>
      <w:r>
        <w:t xml:space="preserve">– Istotnym narzędziem, które ułatwi realizację unijnego zobowiązania, są ustanowione w 2017 r. jednolite standardy selektywnego zbierania odpadów komunalnych w całej Polsce z podziałem na: szkło, papier, metale i tworzywa sztuczne, w tym opakowania wielomateriałowe, oraz odpady ulegające biodegradacji – zaznacza </w:t>
      </w:r>
      <w:r w:rsidRPr="00B1567D">
        <w:rPr>
          <w:b/>
        </w:rPr>
        <w:t>Sławomir Mazurek, wiceminister środowiska.</w:t>
      </w:r>
      <w:r>
        <w:t xml:space="preserve"> </w:t>
      </w:r>
    </w:p>
    <w:p w14:paraId="4E0E7D51" w14:textId="77777777" w:rsidR="008D21F0" w:rsidRPr="00D736AC" w:rsidRDefault="008D21F0" w:rsidP="008D21F0">
      <w:pPr>
        <w:jc w:val="both"/>
      </w:pPr>
      <w:r>
        <w:t>–</w:t>
      </w:r>
      <w:r w:rsidRPr="009E084A">
        <w:t xml:space="preserve"> Ważna jest również metoda obliczania poziomów recyklingu.</w:t>
      </w:r>
      <w:r w:rsidRPr="00B95D58">
        <w:t xml:space="preserve"> Dzięki przepisom wprowadzonym ustawą z dnia 19 lipca 2019 r. możliwa jest zmiany metody obliczania osiąganego poziomu przygotowania do ponownego użycia i recyklingu odpadów komunalnych na korzystniejszą. </w:t>
      </w:r>
      <w:r w:rsidRPr="00AA03FA">
        <w:t>Do obliczeń włączony zostanie znacznie większy strumień odpadów komunalnych, które zostały faktycznie przekazane do ponownego użycia i recyklingu</w:t>
      </w:r>
      <w:r>
        <w:t xml:space="preserve"> </w:t>
      </w:r>
      <w:r w:rsidRPr="009E084A">
        <w:t xml:space="preserve">– </w:t>
      </w:r>
      <w:r>
        <w:t>podkreśla</w:t>
      </w:r>
      <w:r w:rsidRPr="009E084A">
        <w:t xml:space="preserve"> Mazurek. </w:t>
      </w:r>
    </w:p>
    <w:p w14:paraId="1CEA7926" w14:textId="77777777" w:rsidR="008D21F0" w:rsidRDefault="008D21F0" w:rsidP="008D21F0">
      <w:pPr>
        <w:jc w:val="both"/>
      </w:pPr>
      <w:r>
        <w:lastRenderedPageBreak/>
        <w:t>Według Sławomira Mazurka c</w:t>
      </w:r>
      <w:r w:rsidRPr="00517302">
        <w:t>ele na rok 2020 należy postrzegać, jako etap na drodze do osiągania celów perspektywicznych, datowanych na rok 203</w:t>
      </w:r>
      <w:r>
        <w:t>5</w:t>
      </w:r>
      <w:r w:rsidRPr="00517302">
        <w:t>. Celów o wiele bardziej ambitnych</w:t>
      </w:r>
      <w:r>
        <w:t xml:space="preserve">, </w:t>
      </w:r>
      <w:r w:rsidRPr="00517302">
        <w:t xml:space="preserve">bo zobowiązujących do osiągnięcia przez gminy 65% poziomu recyklingu odpadów komunalnych. </w:t>
      </w:r>
    </w:p>
    <w:p w14:paraId="6A366FC8" w14:textId="77777777" w:rsidR="008D21F0" w:rsidRDefault="008D21F0" w:rsidP="008D21F0">
      <w:pPr>
        <w:jc w:val="both"/>
      </w:pPr>
      <w:r>
        <w:t xml:space="preserve">– </w:t>
      </w:r>
      <w:r w:rsidRPr="00517302">
        <w:t>Trzeba dążyć do ciągłego doskonalenia systemu, który pozwoli na osiągnięcie celów zarówno krótkoterminowych, jak i tych bardziej odległych</w:t>
      </w:r>
      <w:r>
        <w:t xml:space="preserve"> – dodaje Mazurek. </w:t>
      </w:r>
    </w:p>
    <w:p w14:paraId="456B48B6" w14:textId="77777777" w:rsidR="008D21F0" w:rsidRPr="00D736AC" w:rsidRDefault="008D21F0" w:rsidP="008D21F0">
      <w:pPr>
        <w:jc w:val="both"/>
      </w:pPr>
      <w:r>
        <w:t>M</w:t>
      </w:r>
      <w:r w:rsidRPr="00D736AC">
        <w:t>otywację mieszkańców do segregowania odpadów</w:t>
      </w:r>
      <w:r>
        <w:t xml:space="preserve"> ma zwiększyć n</w:t>
      </w:r>
      <w:r w:rsidRPr="00D736AC">
        <w:t>owelizacja ustawy o utrzymaniu czystości</w:t>
      </w:r>
      <w:r>
        <w:t xml:space="preserve"> i porządku</w:t>
      </w:r>
      <w:r w:rsidRPr="00D736AC">
        <w:t xml:space="preserve"> w gminach, która weszła w życie 6 września. Wprowadza </w:t>
      </w:r>
      <w:r>
        <w:t xml:space="preserve">ona nowe zasady </w:t>
      </w:r>
      <w:r w:rsidRPr="00D736AC">
        <w:t>zróżnicowani</w:t>
      </w:r>
      <w:r>
        <w:t>a</w:t>
      </w:r>
      <w:r w:rsidRPr="00D736AC">
        <w:t xml:space="preserve"> stawek opłat za odpady </w:t>
      </w:r>
      <w:r>
        <w:t>zbierane w sposób selektywny</w:t>
      </w:r>
      <w:r w:rsidRPr="00D736AC">
        <w:t xml:space="preserve"> i niese</w:t>
      </w:r>
      <w:r>
        <w:t>lektywny</w:t>
      </w:r>
      <w:r w:rsidRPr="00D736AC">
        <w:t xml:space="preserve">. Osoby, które segregują </w:t>
      </w:r>
      <w:r>
        <w:t>odpady</w:t>
      </w:r>
      <w:r w:rsidRPr="00D736AC">
        <w:t xml:space="preserve"> zapłacą </w:t>
      </w:r>
      <w:r>
        <w:t>za ich zagospodarowanie co najmniej dwa razy mniej niż te, które nie realizują tego obowiązku</w:t>
      </w:r>
      <w:r w:rsidRPr="00D736AC">
        <w:t xml:space="preserve">. Nowela przewiduje </w:t>
      </w:r>
      <w:r>
        <w:t xml:space="preserve">także </w:t>
      </w:r>
      <w:r w:rsidRPr="00D736AC">
        <w:t>niższe</w:t>
      </w:r>
      <w:r>
        <w:t xml:space="preserve"> opłaty</w:t>
      </w:r>
      <w:r w:rsidRPr="00D736AC">
        <w:t xml:space="preserve"> </w:t>
      </w:r>
      <w:r>
        <w:t xml:space="preserve">za odbiór odpadów </w:t>
      </w:r>
      <w:r w:rsidRPr="00D736AC">
        <w:t>dla tych mieszkańców, którzy mają przydomowe kompostowniki</w:t>
      </w:r>
      <w:r>
        <w:t xml:space="preserve"> i</w:t>
      </w:r>
      <w:r w:rsidRPr="00D736AC">
        <w:t xml:space="preserve"> zagospodarowują </w:t>
      </w:r>
      <w:r>
        <w:t>w nich</w:t>
      </w:r>
      <w:r w:rsidRPr="00D736AC">
        <w:t xml:space="preserve"> </w:t>
      </w:r>
      <w:r>
        <w:t>bioodpady</w:t>
      </w:r>
      <w:r w:rsidRPr="00D736AC">
        <w:t>.</w:t>
      </w:r>
      <w:r>
        <w:t xml:space="preserve"> </w:t>
      </w:r>
      <w:r w:rsidRPr="00D736AC">
        <w:t>Ustawa ma też pozwolić gminom tworzyć punkty napraw sprzętów</w:t>
      </w:r>
      <w:r>
        <w:t xml:space="preserve"> i miejsca, gdzie </w:t>
      </w:r>
      <w:r w:rsidRPr="00D736AC">
        <w:t>mieszkańcy będą mogli zostawić nadające się do użytku przedmioty.</w:t>
      </w:r>
    </w:p>
    <w:p w14:paraId="3FD14E07" w14:textId="77777777" w:rsidR="008D21F0" w:rsidRPr="00D736AC" w:rsidRDefault="008D21F0" w:rsidP="008D21F0">
      <w:pPr>
        <w:jc w:val="both"/>
      </w:pPr>
      <w:r w:rsidRPr="00D736AC">
        <w:t xml:space="preserve">To nie wszystko. Resort środowiska pracuje nad założeniami </w:t>
      </w:r>
      <w:r>
        <w:t xml:space="preserve">nowego modelu </w:t>
      </w:r>
      <w:r w:rsidRPr="00D736AC">
        <w:t>systemu rozszerzonej odpowiedzialności producenta (ROP), która uwzględnia wymagania tzw. pakietu odpadowego, czyli nowelizacji sześciu dyrektyw z zakresu odpadów.</w:t>
      </w:r>
    </w:p>
    <w:p w14:paraId="5BAB2933" w14:textId="77777777" w:rsidR="008D21F0" w:rsidRDefault="008D21F0" w:rsidP="008D21F0">
      <w:pPr>
        <w:jc w:val="both"/>
      </w:pPr>
      <w:r>
        <w:t xml:space="preserve">– System powinien zachęcać producentów do takiego projektowania produktów i opakowań, aby zapobiegać powstawaniu nadmiernej masy odpadów oraz zwiększać ich przydatność do recyklingu.  Wprowadzający produkty będą zobowiązani do pokrycia kosztów selektywnego zbierania, transportu i przetwarzania odpadów na poziomie wymaganym do osiągnięcia unijnych </w:t>
      </w:r>
      <w:r w:rsidRPr="003D2779">
        <w:t>poziomów – wyjaśnia wiceminister środowiska Sławomir Mazurek.</w:t>
      </w:r>
    </w:p>
    <w:p w14:paraId="50586E61" w14:textId="77777777" w:rsidR="008D21F0" w:rsidRDefault="008D21F0" w:rsidP="008D21F0">
      <w:pPr>
        <w:jc w:val="both"/>
      </w:pPr>
      <w:r>
        <w:t>–</w:t>
      </w:r>
      <w:r w:rsidRPr="00D736AC">
        <w:t xml:space="preserve"> Kluczowe jest wprowadzenie efektywnego systemu rozszerzonej odpowiedzialności producenta, tak by wspomagał rozwój nie tylko selektywne zbi</w:t>
      </w:r>
      <w:r>
        <w:t>eranie</w:t>
      </w:r>
      <w:r w:rsidRPr="00D736AC">
        <w:t xml:space="preserve">, ale również recykling odpadów. Środki </w:t>
      </w:r>
      <w:r>
        <w:t xml:space="preserve">finansowe pochodzące od producentów </w:t>
      </w:r>
      <w:r w:rsidRPr="00D736AC">
        <w:t>powinny być przeznaczane również na stworzenie ekonomicznych instrumentów wspierających popyt na surowce z recyklingu – mówi</w:t>
      </w:r>
      <w:r>
        <w:t xml:space="preserve"> Katarzyna</w:t>
      </w:r>
      <w:r w:rsidRPr="00D736AC">
        <w:t xml:space="preserve"> </w:t>
      </w:r>
      <w:r>
        <w:t xml:space="preserve">Błachowicz. </w:t>
      </w:r>
    </w:p>
    <w:p w14:paraId="6B8F6BCF" w14:textId="77777777" w:rsidR="008D21F0" w:rsidRPr="009E084A" w:rsidRDefault="008D21F0" w:rsidP="008D21F0">
      <w:pPr>
        <w:jc w:val="both"/>
      </w:pPr>
      <w:r w:rsidRPr="00D736AC">
        <w:t xml:space="preserve">Klaster Gospodarki Odpadowej i Recyklingu </w:t>
      </w:r>
      <w:r>
        <w:t>od lat proponuje</w:t>
      </w:r>
      <w:r w:rsidRPr="00D736AC">
        <w:t xml:space="preserve"> rozwiązania dążące do poprawy uwarunkowań prawnych, organizacyjnych i finansowych, podkreślając specyfikę poszczególnych frakcji odpadów i znaczącą konkurencję na rynku o dostęp do dobrej jakości surowca z odpadów. </w:t>
      </w:r>
      <w:r>
        <w:t xml:space="preserve">– </w:t>
      </w:r>
      <w:r w:rsidRPr="00D736AC">
        <w:t xml:space="preserve">Najtrudniejszym zadaniem, na jakie wskazują obecnie </w:t>
      </w:r>
      <w:proofErr w:type="spellStart"/>
      <w:r w:rsidRPr="00D736AC">
        <w:t>recyklerzy</w:t>
      </w:r>
      <w:proofErr w:type="spellEnd"/>
      <w:r w:rsidRPr="00D736AC">
        <w:t xml:space="preserve"> zrzeszeni w naszym Klastrze, jest, jak poradzić sobie z tworzywami</w:t>
      </w:r>
      <w:r>
        <w:t xml:space="preserve"> </w:t>
      </w:r>
      <w:r w:rsidRPr="009E084A">
        <w:t xml:space="preserve">– dodaje Błachowicz. </w:t>
      </w:r>
    </w:p>
    <w:p w14:paraId="7827C59A" w14:textId="77777777" w:rsidR="008D21F0" w:rsidRDefault="008D21F0" w:rsidP="008D21F0">
      <w:pPr>
        <w:jc w:val="both"/>
      </w:pPr>
      <w:r w:rsidRPr="00246586">
        <w:t xml:space="preserve">„Zrównoważona gospodarka odpadami – dla ludzi, zdrowia i środowiska” to temat przewodni tegorocznych </w:t>
      </w:r>
      <w:r>
        <w:t xml:space="preserve">31. </w:t>
      </w:r>
      <w:r w:rsidRPr="00246586">
        <w:t xml:space="preserve">Międzynarodowych Targów Ochrony Środowiska </w:t>
      </w:r>
      <w:r w:rsidRPr="00842CDC">
        <w:rPr>
          <w:rStyle w:val="Pogrubienie"/>
          <w:b w:val="0"/>
        </w:rPr>
        <w:t>POL-ECO SYSTEM</w:t>
      </w:r>
      <w:r>
        <w:t xml:space="preserve">. </w:t>
      </w:r>
      <w:r w:rsidRPr="002D141B">
        <w:t xml:space="preserve">Na targach </w:t>
      </w:r>
      <w:r w:rsidRPr="00842CDC">
        <w:rPr>
          <w:rStyle w:val="Pogrubienie"/>
          <w:b w:val="0"/>
        </w:rPr>
        <w:t>POL-ECO SYSTEM</w:t>
      </w:r>
      <w:r w:rsidRPr="002D141B" w:rsidDel="00C85517">
        <w:t xml:space="preserve"> </w:t>
      </w:r>
      <w:r w:rsidRPr="002D141B">
        <w:t>prezentowane są innowacyjne rozwiązania i technologie wspierające ochronę środowiska i branżę komunalną, a także maszyny będące przykładem implementacji najnowocześniejszych rozwiązań na grunt szeroko rozumianej ekologii. Ekspozycję targową tworzą firmy produkcyjne i usługowe z branży gospodarki odpadami,</w:t>
      </w:r>
      <w:r>
        <w:t xml:space="preserve"> techniki komunalnej,</w:t>
      </w:r>
      <w:r w:rsidRPr="002D141B">
        <w:t xml:space="preserve"> recyklingu, energooszczędnych technologii, odnawialnych źródeł energii i gospodarki wodno-ściekowej.</w:t>
      </w:r>
    </w:p>
    <w:p w14:paraId="28D4AA3F" w14:textId="77777777" w:rsidR="008D21F0" w:rsidRPr="00C85517" w:rsidRDefault="008D21F0" w:rsidP="008D21F0">
      <w:pPr>
        <w:jc w:val="both"/>
      </w:pPr>
      <w:r w:rsidRPr="00AC1FB3">
        <w:lastRenderedPageBreak/>
        <w:t xml:space="preserve">Targi </w:t>
      </w:r>
      <w:r w:rsidRPr="00517302">
        <w:rPr>
          <w:rStyle w:val="Pogrubienie"/>
          <w:b w:val="0"/>
        </w:rPr>
        <w:t>POL-ECO SYSTEM</w:t>
      </w:r>
      <w:r w:rsidRPr="00AC1FB3" w:rsidDel="00AC1FB3">
        <w:t xml:space="preserve"> </w:t>
      </w:r>
      <w:r w:rsidRPr="00C85517">
        <w:t xml:space="preserve">zostaną poprzedzone wydarzeniami Dnia Informacyjno-Szkoleniowego Narodowego Funduszu Ochrony Środowiska i Gospodarki Wodnej, który planowany jest 8 października 2019 roku. </w:t>
      </w:r>
    </w:p>
    <w:p w14:paraId="0193EBC3" w14:textId="77777777" w:rsidR="008D21F0" w:rsidRPr="00465877" w:rsidRDefault="008D21F0" w:rsidP="008D21F0">
      <w:pPr>
        <w:jc w:val="both"/>
        <w:rPr>
          <w:rFonts w:cstheme="minorHAnsi"/>
        </w:rPr>
      </w:pPr>
      <w:r w:rsidRPr="002D141B">
        <w:t xml:space="preserve">Patronat honorowy nad targami sprawuje </w:t>
      </w:r>
      <w:r>
        <w:t>M</w:t>
      </w:r>
      <w:r w:rsidRPr="002D141B">
        <w:t xml:space="preserve">inister </w:t>
      </w:r>
      <w:r>
        <w:t>Ś</w:t>
      </w:r>
      <w:r w:rsidRPr="002D141B">
        <w:t xml:space="preserve">rodowiska Henryk Kowalczyk oraz </w:t>
      </w:r>
      <w:r>
        <w:t>P</w:t>
      </w:r>
      <w:r w:rsidRPr="002D141B">
        <w:t xml:space="preserve">rezes Zarządu </w:t>
      </w:r>
      <w:r w:rsidRPr="00465877">
        <w:rPr>
          <w:rFonts w:cstheme="minorHAnsi"/>
        </w:rPr>
        <w:t>Narodowego Funduszu Ochrony Środowiska i Gospodarki Wodnej Piotr Woźny.</w:t>
      </w:r>
    </w:p>
    <w:p w14:paraId="7837DD05" w14:textId="77777777" w:rsidR="008D21F0" w:rsidRDefault="008D21F0" w:rsidP="008D21F0">
      <w:pPr>
        <w:rPr>
          <w:rFonts w:cstheme="minorHAnsi"/>
          <w:b/>
        </w:rPr>
      </w:pPr>
      <w:r w:rsidRPr="00465877">
        <w:rPr>
          <w:rFonts w:cstheme="minorHAnsi"/>
          <w:b/>
        </w:rPr>
        <w:t xml:space="preserve">Międzynarodowe Targi Ochrony Środowiska POL-ECO-SYSTEM odbędą się w Poznaniu w dniach 9-11 października 2019 r. </w:t>
      </w:r>
    </w:p>
    <w:p w14:paraId="7CD89A60" w14:textId="77777777" w:rsidR="008D21F0" w:rsidRDefault="008D21F0" w:rsidP="008D21F0">
      <w:pPr>
        <w:rPr>
          <w:rFonts w:cstheme="minorHAnsi"/>
          <w:b/>
        </w:rPr>
      </w:pPr>
    </w:p>
    <w:p w14:paraId="0BCF8558" w14:textId="1226FD85" w:rsidR="00D67BAC" w:rsidRDefault="002A5804" w:rsidP="008D21F0">
      <w:r>
        <w:t xml:space="preserve">Bezpłatny bilet dla profesjonalistów można pobrać </w:t>
      </w:r>
      <w:hyperlink r:id="rId9" w:anchor="bilety" w:history="1">
        <w:r w:rsidRPr="002A5804">
          <w:rPr>
            <w:rStyle w:val="Hipercze"/>
          </w:rPr>
          <w:t>TUTAJ&gt;&gt;&gt;</w:t>
        </w:r>
      </w:hyperlink>
    </w:p>
    <w:p w14:paraId="636D952B" w14:textId="7C890E23" w:rsidR="002A5804" w:rsidRPr="005D2FF7" w:rsidRDefault="002A5804" w:rsidP="00323F38">
      <w:r>
        <w:t xml:space="preserve">Program wydarzeń towarzyszących targom można pobrać </w:t>
      </w:r>
      <w:hyperlink r:id="rId10" w:history="1">
        <w:r w:rsidRPr="002A5804">
          <w:rPr>
            <w:rStyle w:val="Hipercze"/>
          </w:rPr>
          <w:t>TUTAJ&gt;&gt;&gt;</w:t>
        </w:r>
      </w:hyperlink>
    </w:p>
    <w:p w14:paraId="333B2C34" w14:textId="77777777" w:rsidR="00FE3E3B" w:rsidRPr="000244F2" w:rsidRDefault="002C334A" w:rsidP="00FE3E3B">
      <w:pPr>
        <w:jc w:val="both"/>
      </w:pPr>
      <w:hyperlink r:id="rId11" w:history="1">
        <w:r w:rsidR="00FE3E3B" w:rsidRPr="000244F2">
          <w:rPr>
            <w:rStyle w:val="Hipercze"/>
          </w:rPr>
          <w:t>www.polecosystem.pl</w:t>
        </w:r>
      </w:hyperlink>
    </w:p>
    <w:p w14:paraId="001B9951" w14:textId="77777777" w:rsidR="00FE3E3B" w:rsidRPr="000244F2" w:rsidRDefault="00FE3E3B" w:rsidP="00FE3E3B">
      <w:pPr>
        <w:jc w:val="both"/>
      </w:pPr>
    </w:p>
    <w:p w14:paraId="6077FE29" w14:textId="45BAD196" w:rsidR="0022204C" w:rsidRPr="000B064C" w:rsidRDefault="0022204C" w:rsidP="000B06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 w:line="240" w:lineRule="auto"/>
        <w:contextualSpacing/>
        <w:rPr>
          <w:rFonts w:ascii="Arial" w:hAnsi="Arial" w:cs="Arial"/>
          <w:lang w:val="en-AU"/>
        </w:rPr>
      </w:pPr>
    </w:p>
    <w:sectPr w:rsidR="0022204C" w:rsidRPr="000B0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CC"/>
    <w:rsid w:val="000A6208"/>
    <w:rsid w:val="000B064C"/>
    <w:rsid w:val="000B68E1"/>
    <w:rsid w:val="000F0E88"/>
    <w:rsid w:val="00113CF3"/>
    <w:rsid w:val="001465F2"/>
    <w:rsid w:val="00162117"/>
    <w:rsid w:val="00197853"/>
    <w:rsid w:val="001A1B23"/>
    <w:rsid w:val="001B2ACC"/>
    <w:rsid w:val="001C60C8"/>
    <w:rsid w:val="001D1498"/>
    <w:rsid w:val="001D6C9E"/>
    <w:rsid w:val="001E70DD"/>
    <w:rsid w:val="0022204C"/>
    <w:rsid w:val="002668DA"/>
    <w:rsid w:val="0029549E"/>
    <w:rsid w:val="002A0063"/>
    <w:rsid w:val="002A5804"/>
    <w:rsid w:val="002C334A"/>
    <w:rsid w:val="002C3A2A"/>
    <w:rsid w:val="002F78A6"/>
    <w:rsid w:val="003066ED"/>
    <w:rsid w:val="00323F38"/>
    <w:rsid w:val="00327D5E"/>
    <w:rsid w:val="00361F7E"/>
    <w:rsid w:val="00371EA3"/>
    <w:rsid w:val="003B21AE"/>
    <w:rsid w:val="003F0FFA"/>
    <w:rsid w:val="004143FB"/>
    <w:rsid w:val="0042255B"/>
    <w:rsid w:val="00441902"/>
    <w:rsid w:val="00480D1F"/>
    <w:rsid w:val="004E6FF5"/>
    <w:rsid w:val="004E7E41"/>
    <w:rsid w:val="005215B5"/>
    <w:rsid w:val="0053286C"/>
    <w:rsid w:val="005566B0"/>
    <w:rsid w:val="0057364F"/>
    <w:rsid w:val="005A1E8F"/>
    <w:rsid w:val="006545CF"/>
    <w:rsid w:val="00680FDE"/>
    <w:rsid w:val="006E0117"/>
    <w:rsid w:val="006E2FE2"/>
    <w:rsid w:val="006E35E7"/>
    <w:rsid w:val="006E455B"/>
    <w:rsid w:val="00735522"/>
    <w:rsid w:val="00756FE2"/>
    <w:rsid w:val="007660A3"/>
    <w:rsid w:val="00784F92"/>
    <w:rsid w:val="00786A01"/>
    <w:rsid w:val="007E146C"/>
    <w:rsid w:val="008B2F92"/>
    <w:rsid w:val="008C78D0"/>
    <w:rsid w:val="008D21F0"/>
    <w:rsid w:val="00905204"/>
    <w:rsid w:val="009340E9"/>
    <w:rsid w:val="00942CD2"/>
    <w:rsid w:val="009437B2"/>
    <w:rsid w:val="00970AFD"/>
    <w:rsid w:val="00975A74"/>
    <w:rsid w:val="0099749C"/>
    <w:rsid w:val="009A7B97"/>
    <w:rsid w:val="009C692B"/>
    <w:rsid w:val="009D4268"/>
    <w:rsid w:val="009F4384"/>
    <w:rsid w:val="009F70EC"/>
    <w:rsid w:val="00A11E76"/>
    <w:rsid w:val="00A41A0B"/>
    <w:rsid w:val="00AC476F"/>
    <w:rsid w:val="00AF6851"/>
    <w:rsid w:val="00B1724F"/>
    <w:rsid w:val="00B524FE"/>
    <w:rsid w:val="00B84866"/>
    <w:rsid w:val="00B84CDE"/>
    <w:rsid w:val="00B85888"/>
    <w:rsid w:val="00BA4492"/>
    <w:rsid w:val="00C72E6D"/>
    <w:rsid w:val="00C911D6"/>
    <w:rsid w:val="00CC63FE"/>
    <w:rsid w:val="00D075D4"/>
    <w:rsid w:val="00D67804"/>
    <w:rsid w:val="00D67BAC"/>
    <w:rsid w:val="00DA065D"/>
    <w:rsid w:val="00E062D5"/>
    <w:rsid w:val="00E62BA7"/>
    <w:rsid w:val="00EB6CEA"/>
    <w:rsid w:val="00ED5EFF"/>
    <w:rsid w:val="00F3230B"/>
    <w:rsid w:val="00F81D06"/>
    <w:rsid w:val="00FD116D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986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56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d-post-sub-title">
    <w:name w:val="td-post-sub-title"/>
    <w:basedOn w:val="Normalny"/>
    <w:rsid w:val="007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6F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56FE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0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2204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4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F92"/>
    <w:rPr>
      <w:b/>
      <w:bCs/>
      <w:sz w:val="20"/>
      <w:szCs w:val="20"/>
    </w:rPr>
  </w:style>
  <w:style w:type="character" w:customStyle="1" w:styleId="object">
    <w:name w:val="object"/>
    <w:basedOn w:val="Domylnaczcionkaakapitu"/>
    <w:rsid w:val="00E62BA7"/>
  </w:style>
  <w:style w:type="paragraph" w:styleId="Poprawka">
    <w:name w:val="Revision"/>
    <w:hidden/>
    <w:uiPriority w:val="99"/>
    <w:semiHidden/>
    <w:rsid w:val="00D67B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56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d-post-sub-title">
    <w:name w:val="td-post-sub-title"/>
    <w:basedOn w:val="Normalny"/>
    <w:rsid w:val="007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6F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56FE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0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2204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4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F92"/>
    <w:rPr>
      <w:b/>
      <w:bCs/>
      <w:sz w:val="20"/>
      <w:szCs w:val="20"/>
    </w:rPr>
  </w:style>
  <w:style w:type="character" w:customStyle="1" w:styleId="object">
    <w:name w:val="object"/>
    <w:basedOn w:val="Domylnaczcionkaakapitu"/>
    <w:rsid w:val="00E62BA7"/>
  </w:style>
  <w:style w:type="paragraph" w:styleId="Poprawka">
    <w:name w:val="Revision"/>
    <w:hidden/>
    <w:uiPriority w:val="99"/>
    <w:semiHidden/>
    <w:rsid w:val="00D67B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polecosystem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olecosystem.pl/progra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lecosystem.pl/zwiedzajac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5D869E-2237-40B7-8C8D-7598FA687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Lipiecka</dc:creator>
  <cp:lastModifiedBy>Magdalena Lipiecka</cp:lastModifiedBy>
  <cp:revision>2</cp:revision>
  <cp:lastPrinted>2019-09-09T09:37:00Z</cp:lastPrinted>
  <dcterms:created xsi:type="dcterms:W3CDTF">2019-09-23T12:42:00Z</dcterms:created>
  <dcterms:modified xsi:type="dcterms:W3CDTF">2019-09-23T12:42:00Z</dcterms:modified>
</cp:coreProperties>
</file>