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064B" w14:textId="0A5F3AD7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b/>
          <w:sz w:val="24"/>
          <w:szCs w:val="24"/>
        </w:rPr>
        <w:t>REGULAMIN KONKURSU</w:t>
      </w:r>
      <w:r w:rsidR="00E151F3" w:rsidRPr="002A0F8C">
        <w:rPr>
          <w:rFonts w:cstheme="minorHAnsi"/>
          <w:b/>
          <w:sz w:val="24"/>
          <w:szCs w:val="24"/>
        </w:rPr>
        <w:t xml:space="preserve"> </w:t>
      </w:r>
      <w:r w:rsidRPr="002A0F8C">
        <w:rPr>
          <w:rFonts w:cstheme="minorHAnsi"/>
          <w:b/>
          <w:sz w:val="24"/>
          <w:szCs w:val="24"/>
        </w:rPr>
        <w:t>„WODA i CZŁOWIEK”</w:t>
      </w:r>
    </w:p>
    <w:p w14:paraId="62D54D2D" w14:textId="77777777" w:rsidR="00CF3300" w:rsidRPr="002A0F8C" w:rsidRDefault="00CF3300" w:rsidP="002A0F8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92EDAB" w14:textId="77777777" w:rsidR="00CF3300" w:rsidRPr="002A0F8C" w:rsidRDefault="00CF3300" w:rsidP="002A0F8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2EA8AB5" w14:textId="1F84E972" w:rsidR="00E151F3" w:rsidRPr="002A0F8C" w:rsidRDefault="00CF3300" w:rsidP="002A0F8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0F8C">
        <w:rPr>
          <w:rFonts w:asciiTheme="minorHAnsi" w:hAnsiTheme="minorHAnsi" w:cstheme="minorHAnsi"/>
          <w:b/>
          <w:bCs/>
        </w:rPr>
        <w:t>§ 1</w:t>
      </w:r>
    </w:p>
    <w:p w14:paraId="5AB4C16A" w14:textId="18DC3504" w:rsidR="00CF3300" w:rsidRPr="002A0F8C" w:rsidRDefault="00CF3300" w:rsidP="002A0F8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0F8C">
        <w:rPr>
          <w:rFonts w:asciiTheme="minorHAnsi" w:hAnsiTheme="minorHAnsi" w:cstheme="minorHAnsi"/>
          <w:b/>
          <w:bCs/>
        </w:rPr>
        <w:t>POSTANOWIENIA OGÓLNE</w:t>
      </w:r>
      <w:r w:rsidR="00E151F3" w:rsidRPr="002A0F8C">
        <w:rPr>
          <w:rFonts w:asciiTheme="minorHAnsi" w:hAnsiTheme="minorHAnsi" w:cstheme="minorHAnsi"/>
          <w:b/>
          <w:bCs/>
        </w:rPr>
        <w:t>, CELE I ZAKRES</w:t>
      </w:r>
    </w:p>
    <w:p w14:paraId="5FA35AB8" w14:textId="77777777" w:rsidR="00E151F3" w:rsidRPr="002A0F8C" w:rsidRDefault="00E151F3" w:rsidP="002A0F8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16103F2" w14:textId="77777777" w:rsidR="00E151F3" w:rsidRPr="00193229" w:rsidRDefault="00E151F3" w:rsidP="009164D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93229">
        <w:rPr>
          <w:rFonts w:asciiTheme="minorHAnsi" w:hAnsiTheme="minorHAnsi" w:cstheme="minorHAnsi"/>
        </w:rPr>
        <w:t xml:space="preserve">Niniejszy regulamin, zwany dalej „Regulaminem”, określa warunki, na jakich odbywa się konkursu </w:t>
      </w:r>
      <w:r w:rsidRPr="00193229">
        <w:rPr>
          <w:rFonts w:asciiTheme="minorHAnsi" w:hAnsiTheme="minorHAnsi" w:cstheme="minorHAnsi"/>
          <w:b/>
        </w:rPr>
        <w:t>„WODA i CZŁOWIEK”</w:t>
      </w:r>
      <w:r w:rsidRPr="00193229">
        <w:rPr>
          <w:rFonts w:asciiTheme="minorHAnsi" w:hAnsiTheme="minorHAnsi" w:cstheme="minorHAnsi"/>
        </w:rPr>
        <w:t xml:space="preserve">, zwana dalej „Konkursem”. </w:t>
      </w:r>
    </w:p>
    <w:p w14:paraId="4839D800" w14:textId="77777777" w:rsidR="00E151F3" w:rsidRPr="00193229" w:rsidRDefault="00CF3300" w:rsidP="009164D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93229">
        <w:rPr>
          <w:rFonts w:asciiTheme="minorHAnsi" w:hAnsiTheme="minorHAnsi" w:cstheme="minorHAnsi"/>
        </w:rPr>
        <w:t xml:space="preserve">Konkurs „WODA i CZŁOWIEK” (dalej: „Konkurs”) organizowana jest na obszarze Rzeczypospolitej Polskiej. </w:t>
      </w:r>
    </w:p>
    <w:p w14:paraId="4D19E55A" w14:textId="0E9482CB" w:rsidR="00D35B66" w:rsidRPr="00193229" w:rsidRDefault="00CF3300" w:rsidP="009164D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93229">
        <w:rPr>
          <w:rFonts w:asciiTheme="minorHAnsi" w:hAnsiTheme="minorHAnsi" w:cstheme="minorHAnsi"/>
        </w:rPr>
        <w:t xml:space="preserve">Organizatorem Konkursu </w:t>
      </w:r>
      <w:r w:rsidR="00566079" w:rsidRPr="00193229">
        <w:rPr>
          <w:rFonts w:asciiTheme="minorHAnsi" w:hAnsiTheme="minorHAnsi" w:cstheme="minorHAnsi"/>
        </w:rPr>
        <w:t xml:space="preserve">jest </w:t>
      </w:r>
      <w:r w:rsidR="00193229" w:rsidRPr="009164DF">
        <w:rPr>
          <w:rFonts w:asciiTheme="minorHAnsi" w:hAnsiTheme="minorHAnsi" w:cstheme="minorHAnsi"/>
        </w:rPr>
        <w:t>spółką pod firmą</w:t>
      </w:r>
      <w:r w:rsidR="00193229" w:rsidRPr="009164DF">
        <w:rPr>
          <w:rFonts w:asciiTheme="minorHAnsi" w:hAnsiTheme="minorHAnsi" w:cstheme="minorHAnsi"/>
          <w:b/>
        </w:rPr>
        <w:t xml:space="preserve"> Międzynarodowe Targi Poznańskie sp. z o.o.</w:t>
      </w:r>
      <w:r w:rsidR="00193229" w:rsidRPr="009164DF">
        <w:rPr>
          <w:rFonts w:asciiTheme="minorHAnsi" w:hAnsiTheme="minorHAnsi" w:cstheme="minorHAnsi"/>
        </w:rPr>
        <w:t xml:space="preserve"> z siedzibą w Poznaniu, 60-734 Poznań, ul. Głogowska 14, wpisaną do rejestru przedsiębiorców Krajowego Rejestru Sądowego pod numerem KRS 0000202703, akta rejestrowe przechowywane przez Sąd Rejonowy Poznań – Nowe Miasto i Wilda w Poznaniu, VIII Wydział Gospodarczy Krajowego Rejestru Sądowego, oraz rejestru czynnych podatników podatku od towarów i usług - NIP 777-00-00-488, kapitał zakładowy – 288 348 000,00</w:t>
      </w:r>
      <w:r w:rsidR="00193229">
        <w:rPr>
          <w:rFonts w:asciiTheme="minorHAnsi" w:hAnsiTheme="minorHAnsi" w:cstheme="minorHAnsi"/>
        </w:rPr>
        <w:t xml:space="preserve"> </w:t>
      </w:r>
      <w:r w:rsidR="00193229" w:rsidRPr="009164DF">
        <w:rPr>
          <w:rFonts w:asciiTheme="minorHAnsi" w:hAnsiTheme="minorHAnsi" w:cstheme="minorHAnsi"/>
        </w:rPr>
        <w:t>PLN</w:t>
      </w:r>
      <w:r w:rsidR="00193229">
        <w:rPr>
          <w:rFonts w:asciiTheme="minorHAnsi" w:hAnsiTheme="minorHAnsi" w:cstheme="minorHAnsi"/>
        </w:rPr>
        <w:t>.</w:t>
      </w:r>
    </w:p>
    <w:p w14:paraId="28D86B83" w14:textId="460E3330" w:rsidR="00CF3300" w:rsidRDefault="00D35B66" w:rsidP="009164D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93229">
        <w:rPr>
          <w:rFonts w:asciiTheme="minorHAnsi" w:hAnsiTheme="minorHAnsi" w:cstheme="minorHAnsi"/>
        </w:rPr>
        <w:t>C</w:t>
      </w:r>
      <w:r w:rsidR="00CF3300" w:rsidRPr="00193229">
        <w:rPr>
          <w:rFonts w:asciiTheme="minorHAnsi" w:hAnsiTheme="minorHAnsi" w:cstheme="minorHAnsi"/>
        </w:rPr>
        <w:t>elem konkursu „Woda i Człowiek” jest</w:t>
      </w:r>
      <w:r w:rsidR="00E151F3" w:rsidRPr="00193229">
        <w:rPr>
          <w:rFonts w:asciiTheme="minorHAnsi" w:hAnsiTheme="minorHAnsi" w:cstheme="minorHAnsi"/>
        </w:rPr>
        <w:t xml:space="preserve"> </w:t>
      </w:r>
      <w:r w:rsidR="00CF3300" w:rsidRPr="00193229">
        <w:rPr>
          <w:rFonts w:asciiTheme="minorHAnsi" w:hAnsiTheme="minorHAnsi" w:cstheme="minorHAnsi"/>
        </w:rPr>
        <w:t>promowanie i wspieranie inwestycji wyróżniających się najwyższym efektem ekologicznym, wpływających na poprawę zasobów wodnych w zakresie ilościowym lub jakościowym</w:t>
      </w:r>
      <w:r w:rsidR="00E151F3" w:rsidRPr="00193229">
        <w:rPr>
          <w:rFonts w:asciiTheme="minorHAnsi" w:hAnsiTheme="minorHAnsi" w:cstheme="minorHAnsi"/>
        </w:rPr>
        <w:t xml:space="preserve"> oraz </w:t>
      </w:r>
      <w:r w:rsidR="00CF3300" w:rsidRPr="00193229">
        <w:rPr>
          <w:rFonts w:asciiTheme="minorHAnsi" w:hAnsiTheme="minorHAnsi" w:cstheme="minorHAnsi"/>
        </w:rPr>
        <w:t>wyłonienie i nagrodzenie najlepszych inwestycji z zakresu gospodarki wodnej lub wodno-ściekowej realizowanych przez przedsiębiorstwa komunalne, przedsiębiorstwa wodociągowo-kanalizacyjne, spółki wodno-ściekowe, samorządy lub przedsiębiorców (dalej: Przedsiębiorstwo).</w:t>
      </w:r>
    </w:p>
    <w:p w14:paraId="449D0BE1" w14:textId="77777777" w:rsidR="00CF3300" w:rsidRPr="002A0F8C" w:rsidRDefault="00CF3300" w:rsidP="002A0F8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620B0A" w14:textId="33B3EB47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b/>
          <w:sz w:val="24"/>
          <w:szCs w:val="24"/>
        </w:rPr>
        <w:t xml:space="preserve">§ </w:t>
      </w:r>
      <w:r w:rsidR="002A0F8C" w:rsidRPr="002A0F8C">
        <w:rPr>
          <w:rFonts w:cstheme="minorHAnsi"/>
          <w:b/>
          <w:sz w:val="24"/>
          <w:szCs w:val="24"/>
        </w:rPr>
        <w:t>2</w:t>
      </w:r>
      <w:r w:rsidRPr="002A0F8C">
        <w:rPr>
          <w:rFonts w:cstheme="minorHAnsi"/>
          <w:b/>
          <w:sz w:val="24"/>
          <w:szCs w:val="24"/>
        </w:rPr>
        <w:t>. ZAKRES</w:t>
      </w:r>
      <w:r w:rsidR="00E151F3" w:rsidRPr="002A0F8C">
        <w:rPr>
          <w:rFonts w:cstheme="minorHAnsi"/>
          <w:b/>
          <w:sz w:val="24"/>
          <w:szCs w:val="24"/>
        </w:rPr>
        <w:t xml:space="preserve"> i ZASADY </w:t>
      </w:r>
      <w:r w:rsidRPr="002A0F8C">
        <w:rPr>
          <w:rFonts w:cstheme="minorHAnsi"/>
          <w:b/>
          <w:sz w:val="24"/>
          <w:szCs w:val="24"/>
        </w:rPr>
        <w:t>KONKURSU</w:t>
      </w:r>
    </w:p>
    <w:p w14:paraId="6C35781D" w14:textId="77777777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E4E655C" w14:textId="1D638C34" w:rsidR="00CF3300" w:rsidRPr="009164DF" w:rsidRDefault="00CF3300" w:rsidP="00037DC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sz w:val="24"/>
          <w:szCs w:val="24"/>
        </w:rPr>
        <w:t>Przedmiotem oceny będą inwestycje zrealizowane przez Przedsiębiorstwo polegające na modernizacji, rozbudowie, budowie infrastruktury związanej z uzdatnianiem i zaopatrzeniem w wodę, odprowadzaniem ścieków i ich oczyszczaniem,</w:t>
      </w:r>
      <w:r w:rsidR="00037DC9">
        <w:rPr>
          <w:rFonts w:cstheme="minorHAnsi"/>
          <w:sz w:val="24"/>
          <w:szCs w:val="24"/>
        </w:rPr>
        <w:t xml:space="preserve"> zagospodarowanie wody opadowej</w:t>
      </w:r>
      <w:r w:rsidRPr="009164DF">
        <w:rPr>
          <w:rFonts w:cstheme="minorHAnsi"/>
          <w:sz w:val="24"/>
          <w:szCs w:val="24"/>
        </w:rPr>
        <w:t xml:space="preserve"> zagospodarowaniem lub unieszkodliwianiem osadów ściekowych, adaptacji obiektów przeznaczonych pierwotnie na cele wodociągowo- kanalizacyjne do innych celów (dalej: Inwestycje).</w:t>
      </w:r>
    </w:p>
    <w:p w14:paraId="30935563" w14:textId="201B7A03" w:rsidR="00CF3300" w:rsidRPr="002A0F8C" w:rsidRDefault="00CF3300" w:rsidP="002A0F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Do Konkursu mogą być zgłaszane Inwestycje, które w całości lub w części, zostały oddane do użytku </w:t>
      </w:r>
      <w:r w:rsidR="00037DC9">
        <w:rPr>
          <w:rFonts w:cstheme="minorHAnsi"/>
          <w:sz w:val="24"/>
          <w:szCs w:val="24"/>
        </w:rPr>
        <w:t>24 miesiące od daty ogłoszenia konkursu</w:t>
      </w:r>
      <w:r w:rsidRPr="002A0F8C">
        <w:rPr>
          <w:rFonts w:cstheme="minorHAnsi"/>
          <w:sz w:val="24"/>
          <w:szCs w:val="24"/>
        </w:rPr>
        <w:t>.</w:t>
      </w:r>
    </w:p>
    <w:p w14:paraId="0DA48D22" w14:textId="677F9542" w:rsidR="00E151F3" w:rsidRPr="002A0F8C" w:rsidRDefault="00E151F3" w:rsidP="002A0F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 xml:space="preserve">Konkurs ma charakter ogólnopolski i jest nieodpłatny dla Uczestników. </w:t>
      </w:r>
    </w:p>
    <w:p w14:paraId="7CC70A98" w14:textId="4FE1A69D" w:rsidR="00E151F3" w:rsidRPr="002A0F8C" w:rsidRDefault="00E151F3" w:rsidP="002A0F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 xml:space="preserve">Warunki przystąpienia do Konkursu wskazane zostały </w:t>
      </w:r>
      <w:r w:rsidRPr="00566079">
        <w:rPr>
          <w:rFonts w:cstheme="minorHAnsi"/>
          <w:sz w:val="24"/>
          <w:szCs w:val="24"/>
        </w:rPr>
        <w:t xml:space="preserve">w § 4 </w:t>
      </w:r>
      <w:r w:rsidRPr="002A0F8C">
        <w:rPr>
          <w:rFonts w:cstheme="minorHAnsi"/>
          <w:color w:val="000000"/>
          <w:sz w:val="24"/>
          <w:szCs w:val="24"/>
        </w:rPr>
        <w:t xml:space="preserve">Regulaminu. </w:t>
      </w:r>
    </w:p>
    <w:p w14:paraId="5707DF78" w14:textId="3C313BBD" w:rsidR="00E151F3" w:rsidRPr="002A0F8C" w:rsidRDefault="00E151F3" w:rsidP="005660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sz w:val="24"/>
          <w:szCs w:val="24"/>
        </w:rPr>
        <w:t>Konkurs składa się z jednego etapu</w:t>
      </w:r>
      <w:r w:rsidR="00AC7441">
        <w:rPr>
          <w:rFonts w:cstheme="minorHAnsi"/>
          <w:sz w:val="24"/>
          <w:szCs w:val="24"/>
        </w:rPr>
        <w:t>.</w:t>
      </w:r>
    </w:p>
    <w:p w14:paraId="27A4C79F" w14:textId="778AF9CC" w:rsidR="00E151F3" w:rsidRPr="002A0F8C" w:rsidRDefault="00E151F3" w:rsidP="002A0F8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7EA60B2" w14:textId="3107ADC5" w:rsidR="00E151F3" w:rsidRPr="00E151F3" w:rsidRDefault="00E151F3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E151F3">
        <w:rPr>
          <w:rFonts w:cstheme="minorHAnsi"/>
          <w:b/>
          <w:bCs/>
          <w:color w:val="000000"/>
          <w:sz w:val="24"/>
          <w:szCs w:val="24"/>
        </w:rPr>
        <w:t xml:space="preserve">§ 3 </w:t>
      </w:r>
      <w:r w:rsidRPr="002A0F8C">
        <w:rPr>
          <w:rFonts w:cstheme="minorHAnsi"/>
          <w:b/>
          <w:bCs/>
          <w:color w:val="000000"/>
          <w:sz w:val="24"/>
          <w:szCs w:val="24"/>
        </w:rPr>
        <w:t xml:space="preserve">KAPIUTUŁA </w:t>
      </w:r>
      <w:r w:rsidRPr="00E151F3">
        <w:rPr>
          <w:rFonts w:cstheme="minorHAnsi"/>
          <w:b/>
          <w:bCs/>
          <w:color w:val="000000"/>
          <w:sz w:val="24"/>
          <w:szCs w:val="24"/>
        </w:rPr>
        <w:t>KONKURSU</w:t>
      </w:r>
    </w:p>
    <w:p w14:paraId="137A9E59" w14:textId="77777777" w:rsidR="00E151F3" w:rsidRPr="00E151F3" w:rsidRDefault="00E151F3" w:rsidP="002A0F8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53D64EF" w14:textId="5BDC50EA" w:rsidR="00E151F3" w:rsidRPr="002A0F8C" w:rsidRDefault="00E151F3" w:rsidP="002A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>Organizator powołuje Kapitułę Konkursu. W skład Kapituły Konkursu wchodzą:</w:t>
      </w:r>
    </w:p>
    <w:p w14:paraId="1F55C69F" w14:textId="7634DDD5" w:rsidR="00E151F3" w:rsidRPr="002A0F8C" w:rsidRDefault="00FE78AE" w:rsidP="002A0F8C">
      <w:pPr>
        <w:pStyle w:val="Akapitzlist"/>
        <w:numPr>
          <w:ilvl w:val="0"/>
          <w:numId w:val="18"/>
        </w:numPr>
        <w:spacing w:after="0" w:line="276" w:lineRule="auto"/>
        <w:ind w:left="1080" w:hanging="360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lastRenderedPageBreak/>
        <w:t>P</w:t>
      </w:r>
      <w:r w:rsidR="00E151F3" w:rsidRPr="002A0F8C">
        <w:rPr>
          <w:rFonts w:cstheme="minorHAnsi"/>
          <w:sz w:val="24"/>
          <w:szCs w:val="24"/>
        </w:rPr>
        <w:t>rzedstawiciel</w:t>
      </w:r>
      <w:r w:rsidRPr="002A0F8C">
        <w:rPr>
          <w:rFonts w:cstheme="minorHAnsi"/>
          <w:sz w:val="24"/>
          <w:szCs w:val="24"/>
        </w:rPr>
        <w:t xml:space="preserve"> </w:t>
      </w:r>
      <w:r w:rsidR="00E151F3" w:rsidRPr="002A0F8C">
        <w:rPr>
          <w:rFonts w:cstheme="minorHAnsi"/>
          <w:sz w:val="24"/>
          <w:szCs w:val="24"/>
        </w:rPr>
        <w:t>Organizatora;</w:t>
      </w:r>
    </w:p>
    <w:p w14:paraId="3849989C" w14:textId="47CD9940" w:rsidR="00BA2D02" w:rsidRPr="002A0F8C" w:rsidRDefault="00BA2D02" w:rsidP="00566079">
      <w:pPr>
        <w:pStyle w:val="Akapitzlist"/>
        <w:numPr>
          <w:ilvl w:val="0"/>
          <w:numId w:val="18"/>
        </w:numPr>
        <w:spacing w:after="0" w:line="276" w:lineRule="auto"/>
        <w:ind w:left="1080" w:hanging="360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Ekspert ze stopniem naukowym co najmniej doktora w naukach prawnych oraz doświadczeniem w branży wodociągowo-kanalizacyjnej</w:t>
      </w:r>
      <w:r w:rsidR="00AC7441">
        <w:rPr>
          <w:rFonts w:cstheme="minorHAnsi"/>
          <w:sz w:val="24"/>
          <w:szCs w:val="24"/>
        </w:rPr>
        <w:t>;</w:t>
      </w:r>
      <w:r w:rsidRPr="002A0F8C">
        <w:rPr>
          <w:rFonts w:cstheme="minorHAnsi"/>
          <w:sz w:val="24"/>
          <w:szCs w:val="24"/>
        </w:rPr>
        <w:t xml:space="preserve"> </w:t>
      </w:r>
    </w:p>
    <w:p w14:paraId="06EEBE47" w14:textId="357D130D" w:rsidR="00E151F3" w:rsidRPr="002A0F8C" w:rsidRDefault="00E151F3" w:rsidP="00566079">
      <w:pPr>
        <w:pStyle w:val="Akapitzlist"/>
        <w:numPr>
          <w:ilvl w:val="0"/>
          <w:numId w:val="18"/>
        </w:numPr>
        <w:spacing w:after="0" w:line="276" w:lineRule="auto"/>
        <w:ind w:left="1080" w:hanging="360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Ekspert ze stopniem naukowym co najmniej doktora</w:t>
      </w:r>
      <w:r w:rsidR="00BA2D02" w:rsidRPr="002A0F8C">
        <w:rPr>
          <w:rFonts w:cstheme="minorHAnsi"/>
          <w:sz w:val="24"/>
          <w:szCs w:val="24"/>
        </w:rPr>
        <w:t xml:space="preserve"> w naukach te</w:t>
      </w:r>
      <w:r w:rsidR="00FE78AE" w:rsidRPr="002A0F8C">
        <w:rPr>
          <w:rFonts w:cstheme="minorHAnsi"/>
          <w:sz w:val="24"/>
          <w:szCs w:val="24"/>
        </w:rPr>
        <w:t>ch</w:t>
      </w:r>
      <w:r w:rsidR="00BA2D02" w:rsidRPr="002A0F8C">
        <w:rPr>
          <w:rFonts w:cstheme="minorHAnsi"/>
          <w:sz w:val="24"/>
          <w:szCs w:val="24"/>
        </w:rPr>
        <w:t>nicznych,</w:t>
      </w:r>
      <w:r w:rsidRPr="002A0F8C">
        <w:rPr>
          <w:rFonts w:cstheme="minorHAnsi"/>
          <w:sz w:val="24"/>
          <w:szCs w:val="24"/>
        </w:rPr>
        <w:t xml:space="preserve"> w specjalności: inżynieria środowiska oraz doświadczeniem w branży wodociągowo-kanalizacyjnej</w:t>
      </w:r>
      <w:r w:rsidR="00AC7441">
        <w:rPr>
          <w:rFonts w:cstheme="minorHAnsi"/>
          <w:sz w:val="24"/>
          <w:szCs w:val="24"/>
        </w:rPr>
        <w:t>;</w:t>
      </w:r>
      <w:r w:rsidRPr="002A0F8C">
        <w:rPr>
          <w:rFonts w:cstheme="minorHAnsi"/>
          <w:sz w:val="24"/>
          <w:szCs w:val="24"/>
        </w:rPr>
        <w:t xml:space="preserve"> </w:t>
      </w:r>
    </w:p>
    <w:p w14:paraId="748021B5" w14:textId="1A50BBA8" w:rsidR="004D220E" w:rsidRPr="009164DF" w:rsidRDefault="004D220E" w:rsidP="00F21B05">
      <w:pPr>
        <w:pStyle w:val="Akapitzlist"/>
        <w:numPr>
          <w:ilvl w:val="0"/>
          <w:numId w:val="18"/>
        </w:numPr>
        <w:spacing w:after="0" w:line="276" w:lineRule="auto"/>
        <w:ind w:left="1080" w:hanging="36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jeden przedstawiciel stowarzyszenia branży inżynieria środowiska</w:t>
      </w:r>
      <w:r w:rsidR="0075044E">
        <w:rPr>
          <w:rFonts w:cstheme="minorHAnsi"/>
          <w:sz w:val="24"/>
          <w:szCs w:val="24"/>
        </w:rPr>
        <w:t xml:space="preserve"> organów administracji publicznej</w:t>
      </w:r>
      <w:r w:rsidR="00AC7441">
        <w:rPr>
          <w:rFonts w:cstheme="minorHAnsi"/>
          <w:sz w:val="24"/>
          <w:szCs w:val="24"/>
        </w:rPr>
        <w:t>.</w:t>
      </w:r>
      <w:r w:rsidR="0075044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3A3DA7F6" w14:textId="6A614F66" w:rsidR="002A0F8C" w:rsidRPr="002A0F8C" w:rsidRDefault="00E151F3" w:rsidP="0056607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 xml:space="preserve">Organizator wyznacza spośród członków </w:t>
      </w:r>
      <w:r w:rsidR="00BA2D02" w:rsidRPr="002A0F8C">
        <w:rPr>
          <w:rFonts w:cstheme="minorHAnsi"/>
          <w:color w:val="000000"/>
          <w:sz w:val="24"/>
          <w:szCs w:val="24"/>
        </w:rPr>
        <w:t xml:space="preserve">Kapituły </w:t>
      </w:r>
      <w:r w:rsidRPr="002A0F8C">
        <w:rPr>
          <w:rFonts w:cstheme="minorHAnsi"/>
          <w:color w:val="000000"/>
          <w:sz w:val="24"/>
          <w:szCs w:val="24"/>
        </w:rPr>
        <w:t xml:space="preserve">Konkursu przewodniczącego oraz sekretarza. </w:t>
      </w:r>
    </w:p>
    <w:p w14:paraId="70A3B7BF" w14:textId="74FFD003" w:rsidR="00FE78AE" w:rsidRPr="002A0F8C" w:rsidRDefault="00BA2D02" w:rsidP="0056607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>Kapituła</w:t>
      </w:r>
      <w:r w:rsidR="00E151F3" w:rsidRPr="002A0F8C">
        <w:rPr>
          <w:rFonts w:cstheme="minorHAnsi"/>
          <w:color w:val="000000"/>
          <w:sz w:val="24"/>
          <w:szCs w:val="24"/>
        </w:rPr>
        <w:t xml:space="preserve"> Konkursu dokonuje oceny produktów</w:t>
      </w:r>
      <w:r w:rsidR="00566079">
        <w:rPr>
          <w:rFonts w:cstheme="minorHAnsi"/>
          <w:color w:val="000000"/>
          <w:sz w:val="24"/>
          <w:szCs w:val="24"/>
        </w:rPr>
        <w:t xml:space="preserve"> w tajnym głosowaniu</w:t>
      </w:r>
      <w:r w:rsidR="00E151F3" w:rsidRPr="002A0F8C">
        <w:rPr>
          <w:rFonts w:cstheme="minorHAnsi"/>
          <w:color w:val="000000"/>
          <w:sz w:val="24"/>
          <w:szCs w:val="24"/>
        </w:rPr>
        <w:t>,</w:t>
      </w:r>
      <w:r w:rsidR="00E151F3" w:rsidRPr="00566079">
        <w:rPr>
          <w:rFonts w:cstheme="minorHAnsi"/>
          <w:sz w:val="24"/>
          <w:szCs w:val="24"/>
        </w:rPr>
        <w:t xml:space="preserve"> zgodnie z kryteriami określonymi </w:t>
      </w:r>
      <w:r w:rsidR="004D220E">
        <w:rPr>
          <w:rFonts w:cstheme="minorHAnsi"/>
          <w:sz w:val="24"/>
          <w:szCs w:val="24"/>
        </w:rPr>
        <w:t xml:space="preserve"> pkt. 7</w:t>
      </w:r>
      <w:r w:rsidR="00E151F3" w:rsidRPr="00566079">
        <w:rPr>
          <w:rFonts w:cstheme="minorHAnsi"/>
          <w:sz w:val="24"/>
          <w:szCs w:val="24"/>
        </w:rPr>
        <w:t xml:space="preserve">. </w:t>
      </w:r>
    </w:p>
    <w:p w14:paraId="39904524" w14:textId="251B12B7" w:rsidR="00FE78AE" w:rsidRPr="002A0F8C" w:rsidRDefault="00BA2D02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Kapituła Konkursu obraduje na posiedzeniu zwołanym przez Organizatora, w terminie uzgodnionym z członkami Kapituły Konkursu.</w:t>
      </w:r>
    </w:p>
    <w:p w14:paraId="4FCF6793" w14:textId="263BDF05" w:rsidR="00FE78AE" w:rsidRPr="002A0F8C" w:rsidRDefault="00BA2D02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Każdemu członkowi Kapituły Konkursu w głosowaniu przysługuje tylko jeden głos</w:t>
      </w:r>
      <w:r w:rsidR="00AC7441">
        <w:rPr>
          <w:rFonts w:cstheme="minorHAnsi"/>
          <w:sz w:val="24"/>
          <w:szCs w:val="24"/>
        </w:rPr>
        <w:t>.</w:t>
      </w:r>
    </w:p>
    <w:p w14:paraId="4358290F" w14:textId="61E78520" w:rsidR="00FE78AE" w:rsidRPr="002A0F8C" w:rsidRDefault="00BA2D02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Kapituła Konkursu dokonując wyboru nominowanych Inwestycji bierze pod uwagę w szczególności</w:t>
      </w:r>
      <w:r w:rsidR="00AC7441">
        <w:rPr>
          <w:rFonts w:cstheme="minorHAnsi"/>
          <w:sz w:val="24"/>
          <w:szCs w:val="24"/>
        </w:rPr>
        <w:t>:</w:t>
      </w:r>
    </w:p>
    <w:p w14:paraId="017F5A1E" w14:textId="09EB1351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wpływ na środowisko</w:t>
      </w:r>
      <w:r w:rsidR="00AC7441">
        <w:rPr>
          <w:rFonts w:cstheme="minorHAnsi"/>
          <w:sz w:val="24"/>
          <w:szCs w:val="24"/>
        </w:rPr>
        <w:t>;</w:t>
      </w:r>
    </w:p>
    <w:p w14:paraId="0DB0D4B8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energooszczędność;</w:t>
      </w:r>
    </w:p>
    <w:p w14:paraId="53DD4394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wpływ na rozwój społeczno-gospodarczy otoczenia;</w:t>
      </w:r>
    </w:p>
    <w:p w14:paraId="6A765499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ekonomiczną zasadność inwestycji;</w:t>
      </w:r>
    </w:p>
    <w:p w14:paraId="58987335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efekty ekologiczne inwestycji</w:t>
      </w:r>
    </w:p>
    <w:p w14:paraId="6B889B3B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innowacyjność zastosowanych rozwiązań technicznych;</w:t>
      </w:r>
    </w:p>
    <w:p w14:paraId="72B8249C" w14:textId="7777777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funkcjonalność Inwestycji;</w:t>
      </w:r>
    </w:p>
    <w:p w14:paraId="5E9BE3B4" w14:textId="24F42B37" w:rsidR="00FE78AE" w:rsidRPr="002A0F8C" w:rsidRDefault="00FE78AE" w:rsidP="00566079">
      <w:pPr>
        <w:pStyle w:val="Akapitzlist"/>
        <w:numPr>
          <w:ilvl w:val="1"/>
          <w:numId w:val="15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zastosowane rozwiązania architektoniczno-użytkowe</w:t>
      </w:r>
      <w:r w:rsidR="00AC7441">
        <w:rPr>
          <w:rFonts w:cstheme="minorHAnsi"/>
          <w:sz w:val="24"/>
          <w:szCs w:val="24"/>
        </w:rPr>
        <w:t>.</w:t>
      </w:r>
    </w:p>
    <w:p w14:paraId="2BB73BA4" w14:textId="6A21B38C" w:rsidR="00FE78AE" w:rsidRPr="002A0F8C" w:rsidRDefault="00BA2D02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Z posiedzenia Kapituły Konkursu sporządzany jest protokół</w:t>
      </w:r>
      <w:r w:rsidR="00D35B66">
        <w:rPr>
          <w:rFonts w:cstheme="minorHAnsi"/>
          <w:sz w:val="24"/>
          <w:szCs w:val="24"/>
        </w:rPr>
        <w:t>.</w:t>
      </w:r>
    </w:p>
    <w:p w14:paraId="2061FD9D" w14:textId="77777777" w:rsidR="00FE78AE" w:rsidRPr="002A0F8C" w:rsidRDefault="00BA2D02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Wyniki posiedzenia Kapituły Konkursu podawane są do publicznej wiadomości.</w:t>
      </w:r>
    </w:p>
    <w:p w14:paraId="69B9E926" w14:textId="53E557B1" w:rsidR="00E151F3" w:rsidRPr="002A0F8C" w:rsidRDefault="00E151F3" w:rsidP="005660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 xml:space="preserve">Decyzje </w:t>
      </w:r>
      <w:r w:rsidR="00BA2D02" w:rsidRPr="002A0F8C">
        <w:rPr>
          <w:rFonts w:cstheme="minorHAnsi"/>
          <w:color w:val="000000"/>
          <w:sz w:val="24"/>
          <w:szCs w:val="24"/>
        </w:rPr>
        <w:t>Kapituła</w:t>
      </w:r>
      <w:r w:rsidRPr="002A0F8C">
        <w:rPr>
          <w:rFonts w:cstheme="minorHAnsi"/>
          <w:color w:val="000000"/>
          <w:sz w:val="24"/>
          <w:szCs w:val="24"/>
        </w:rPr>
        <w:t xml:space="preserve"> Konkursu są wiążące i ostateczne. </w:t>
      </w:r>
    </w:p>
    <w:p w14:paraId="491D144D" w14:textId="77777777" w:rsidR="00CF3300" w:rsidRPr="002A0F8C" w:rsidRDefault="00CF3300" w:rsidP="002A0F8C">
      <w:p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</w:p>
    <w:p w14:paraId="7BA09DFE" w14:textId="3173DF39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b/>
          <w:sz w:val="24"/>
          <w:szCs w:val="24"/>
        </w:rPr>
        <w:t xml:space="preserve">§ </w:t>
      </w:r>
      <w:r w:rsidR="002A0F8C" w:rsidRPr="002A0F8C">
        <w:rPr>
          <w:rFonts w:cstheme="minorHAnsi"/>
          <w:b/>
          <w:sz w:val="24"/>
          <w:szCs w:val="24"/>
        </w:rPr>
        <w:t>4</w:t>
      </w:r>
      <w:r w:rsidRPr="002A0F8C">
        <w:rPr>
          <w:rFonts w:cstheme="minorHAnsi"/>
          <w:b/>
          <w:sz w:val="24"/>
          <w:szCs w:val="24"/>
        </w:rPr>
        <w:t xml:space="preserve">. </w:t>
      </w:r>
      <w:r w:rsidR="00BA2D02" w:rsidRPr="002A0F8C">
        <w:rPr>
          <w:rFonts w:cstheme="minorHAnsi"/>
          <w:b/>
          <w:sz w:val="24"/>
          <w:szCs w:val="24"/>
        </w:rPr>
        <w:t>PRZEBIEG KONKURSU</w:t>
      </w:r>
    </w:p>
    <w:p w14:paraId="22AC2407" w14:textId="77777777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0EEEEB2" w14:textId="2AA3234F" w:rsidR="00CF3300" w:rsidRPr="002A0F8C" w:rsidRDefault="00BA2D02" w:rsidP="002A0F8C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Do </w:t>
      </w:r>
      <w:r w:rsidR="00CF3300" w:rsidRPr="002A0F8C">
        <w:rPr>
          <w:rFonts w:cstheme="minorHAnsi"/>
          <w:sz w:val="24"/>
          <w:szCs w:val="24"/>
        </w:rPr>
        <w:t xml:space="preserve">Konkursu zgłaszane są Inwestycje, o których mowa w § </w:t>
      </w:r>
      <w:r w:rsidR="00D35B66">
        <w:rPr>
          <w:rFonts w:cstheme="minorHAnsi"/>
          <w:sz w:val="24"/>
          <w:szCs w:val="24"/>
        </w:rPr>
        <w:t>2</w:t>
      </w:r>
      <w:r w:rsidR="00CF3300" w:rsidRPr="002A0F8C">
        <w:rPr>
          <w:rFonts w:cstheme="minorHAnsi"/>
          <w:sz w:val="24"/>
          <w:szCs w:val="24"/>
        </w:rPr>
        <w:t>.</w:t>
      </w:r>
    </w:p>
    <w:p w14:paraId="2947E773" w14:textId="77777777" w:rsidR="00CF3300" w:rsidRPr="002A0F8C" w:rsidRDefault="00CF3300" w:rsidP="002A0F8C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Inwestycje mogą być zgłaszane przez:</w:t>
      </w:r>
    </w:p>
    <w:p w14:paraId="4686F6E0" w14:textId="462AA1FD" w:rsidR="00CF3300" w:rsidRPr="002A0F8C" w:rsidRDefault="00AC7441" w:rsidP="002A0F8C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F3300" w:rsidRPr="002A0F8C">
        <w:rPr>
          <w:rFonts w:cstheme="minorHAnsi"/>
          <w:sz w:val="24"/>
          <w:szCs w:val="24"/>
        </w:rPr>
        <w:t>Organizatora;</w:t>
      </w:r>
    </w:p>
    <w:p w14:paraId="42B9CFE2" w14:textId="68672804" w:rsidR="00CF3300" w:rsidRPr="002A0F8C" w:rsidRDefault="00BA2D02" w:rsidP="002A0F8C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Samorządy</w:t>
      </w:r>
      <w:r w:rsidR="00AC7441">
        <w:rPr>
          <w:rFonts w:cstheme="minorHAnsi"/>
          <w:sz w:val="24"/>
          <w:szCs w:val="24"/>
        </w:rPr>
        <w:t>;</w:t>
      </w:r>
      <w:r w:rsidRPr="002A0F8C">
        <w:rPr>
          <w:rFonts w:cstheme="minorHAnsi"/>
          <w:sz w:val="24"/>
          <w:szCs w:val="24"/>
        </w:rPr>
        <w:t xml:space="preserve"> </w:t>
      </w:r>
    </w:p>
    <w:p w14:paraId="6D68E924" w14:textId="151F2F52" w:rsidR="00CF3300" w:rsidRPr="002A0F8C" w:rsidRDefault="00AC7441" w:rsidP="002A0F8C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A2D02" w:rsidRPr="002A0F8C">
        <w:rPr>
          <w:rFonts w:cstheme="minorHAnsi"/>
          <w:sz w:val="24"/>
          <w:szCs w:val="24"/>
        </w:rPr>
        <w:t>O</w:t>
      </w:r>
      <w:r w:rsidR="00CF3300" w:rsidRPr="002A0F8C">
        <w:rPr>
          <w:rFonts w:cstheme="minorHAnsi"/>
          <w:sz w:val="24"/>
          <w:szCs w:val="24"/>
        </w:rPr>
        <w:t>rganizacje zrzeszające podmioty działające w branży wodociągowo-kanalizacyjnej;</w:t>
      </w:r>
    </w:p>
    <w:p w14:paraId="6CC4F453" w14:textId="10F039D2" w:rsidR="00CF3300" w:rsidRPr="002A0F8C" w:rsidRDefault="00CF3300" w:rsidP="002A0F8C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Przedsiębiorstwa, które zrealizowały zgłaszaną Inwestycję.</w:t>
      </w:r>
    </w:p>
    <w:p w14:paraId="5ADE03DE" w14:textId="7A9813AC" w:rsidR="00CF3300" w:rsidRPr="002A0F8C" w:rsidRDefault="00CF3300" w:rsidP="002A0F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Zgłoszeń Inwestycji dokonuje się przez formularz zgłoszeniowy on-line dostępny na stronie </w:t>
      </w:r>
      <w:r w:rsidR="00566079">
        <w:rPr>
          <w:rFonts w:cstheme="minorHAnsi"/>
          <w:sz w:val="24"/>
          <w:szCs w:val="24"/>
        </w:rPr>
        <w:t>www.poleco.pl.</w:t>
      </w:r>
    </w:p>
    <w:p w14:paraId="12475543" w14:textId="48FBAFE7" w:rsidR="00CF3300" w:rsidRPr="002A0F8C" w:rsidRDefault="00CF3300" w:rsidP="002A0F8C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Kartę zgłoszenia należy przesłać pocztą elektroniczną na adres </w:t>
      </w:r>
      <w:r w:rsidR="00566079">
        <w:rPr>
          <w:rFonts w:cstheme="minorHAnsi"/>
          <w:sz w:val="24"/>
          <w:szCs w:val="24"/>
        </w:rPr>
        <w:t>poleco@grupamtp.pl.</w:t>
      </w:r>
    </w:p>
    <w:p w14:paraId="559E973F" w14:textId="13FC0C15" w:rsidR="00CF3300" w:rsidRPr="002A0F8C" w:rsidRDefault="00CF3300" w:rsidP="00566079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lastRenderedPageBreak/>
        <w:t xml:space="preserve">W przypadku przesłania zgłoszenia niespełniającego wymogów formalnych Organizator zwróci się do zgłaszającego z prośbą o jego uzupełnienie w terminie </w:t>
      </w:r>
      <w:r w:rsidR="00BA2D02" w:rsidRPr="002A0F8C">
        <w:rPr>
          <w:rFonts w:cstheme="minorHAnsi"/>
          <w:sz w:val="24"/>
          <w:szCs w:val="24"/>
        </w:rPr>
        <w:t>3</w:t>
      </w:r>
      <w:r w:rsidRPr="002A0F8C">
        <w:rPr>
          <w:rFonts w:cstheme="minorHAnsi"/>
          <w:sz w:val="24"/>
          <w:szCs w:val="24"/>
        </w:rPr>
        <w:t xml:space="preserve"> dni od otrzymania prośby w tym zakresie drogą mailową. </w:t>
      </w:r>
    </w:p>
    <w:p w14:paraId="401D36A9" w14:textId="77777777" w:rsidR="00CF3300" w:rsidRPr="002A0F8C" w:rsidRDefault="00CF3300" w:rsidP="00566079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Zgłoszenia, o których mowa w ust. 5, których nie uzupełniono w terminie nie będą brane pod uwagę przez Kapitułę Konkursu.</w:t>
      </w:r>
    </w:p>
    <w:p w14:paraId="15E51610" w14:textId="33E17DE9" w:rsidR="00CF3300" w:rsidRPr="002A0F8C" w:rsidRDefault="00CF3300" w:rsidP="00566079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Spośród zgłoszonych Inwestycji Kapituła Konkursu, powołana przez Organizatora, dokona wyboru</w:t>
      </w:r>
      <w:r w:rsidR="00BA2D02" w:rsidRPr="002A0F8C">
        <w:rPr>
          <w:rFonts w:cstheme="minorHAnsi"/>
          <w:sz w:val="24"/>
          <w:szCs w:val="24"/>
        </w:rPr>
        <w:t xml:space="preserve"> 3</w:t>
      </w:r>
      <w:r w:rsidRPr="002A0F8C">
        <w:rPr>
          <w:rFonts w:cstheme="minorHAnsi"/>
          <w:sz w:val="24"/>
          <w:szCs w:val="24"/>
        </w:rPr>
        <w:t xml:space="preserve"> Inwestycji </w:t>
      </w:r>
      <w:r w:rsidR="00BA2D02" w:rsidRPr="002A0F8C">
        <w:rPr>
          <w:rFonts w:cstheme="minorHAnsi"/>
          <w:sz w:val="24"/>
          <w:szCs w:val="24"/>
        </w:rPr>
        <w:t>nagrodzonych do</w:t>
      </w:r>
      <w:r w:rsidRPr="002A0F8C">
        <w:rPr>
          <w:rFonts w:cstheme="minorHAnsi"/>
          <w:sz w:val="24"/>
          <w:szCs w:val="24"/>
        </w:rPr>
        <w:t xml:space="preserve"> tytułu „</w:t>
      </w:r>
      <w:r w:rsidR="00BA2D02" w:rsidRPr="002A0F8C">
        <w:rPr>
          <w:rFonts w:cstheme="minorHAnsi"/>
          <w:sz w:val="24"/>
          <w:szCs w:val="24"/>
        </w:rPr>
        <w:t>WODA i CZŁOWIEK</w:t>
      </w:r>
      <w:r w:rsidRPr="002A0F8C">
        <w:rPr>
          <w:rFonts w:cstheme="minorHAnsi"/>
          <w:sz w:val="24"/>
          <w:szCs w:val="24"/>
        </w:rPr>
        <w:t>”.</w:t>
      </w:r>
    </w:p>
    <w:p w14:paraId="6B931769" w14:textId="77777777" w:rsidR="00936493" w:rsidRPr="002A0F8C" w:rsidRDefault="00936493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>Kapituła</w:t>
      </w:r>
      <w:r w:rsidRPr="00E151F3">
        <w:rPr>
          <w:rFonts w:cstheme="minorHAnsi"/>
          <w:color w:val="000000"/>
          <w:sz w:val="24"/>
          <w:szCs w:val="24"/>
        </w:rPr>
        <w:t xml:space="preserve"> Konkursu dokona wyboru maksymalnie trzech Laureatów Konkursu. </w:t>
      </w:r>
    </w:p>
    <w:p w14:paraId="45CC93A2" w14:textId="6E7E0389" w:rsidR="00D35B66" w:rsidRDefault="00D35B66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>Kapituła</w:t>
      </w:r>
      <w:r w:rsidRPr="00E151F3">
        <w:rPr>
          <w:rFonts w:cstheme="minorHAnsi"/>
          <w:color w:val="000000"/>
          <w:sz w:val="24"/>
          <w:szCs w:val="24"/>
        </w:rPr>
        <w:t xml:space="preserve"> Konkursu zastrzega sobie </w:t>
      </w:r>
      <w:r>
        <w:rPr>
          <w:rFonts w:cstheme="minorHAnsi"/>
          <w:color w:val="000000"/>
          <w:sz w:val="24"/>
          <w:szCs w:val="24"/>
        </w:rPr>
        <w:t>prawo wybrania mniejszej liczby Laureatów, jak również nie wybrania ich w ogóle.</w:t>
      </w:r>
    </w:p>
    <w:p w14:paraId="559A3C26" w14:textId="23639F1C" w:rsidR="00936493" w:rsidRPr="002A0F8C" w:rsidRDefault="00936493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>Kapituła</w:t>
      </w:r>
      <w:r w:rsidRPr="00E151F3">
        <w:rPr>
          <w:rFonts w:cstheme="minorHAnsi"/>
          <w:color w:val="000000"/>
          <w:sz w:val="24"/>
          <w:szCs w:val="24"/>
        </w:rPr>
        <w:t xml:space="preserve"> Konkursu zastrzega sobie możliwość przyznania wyróżnień w Konkursie.</w:t>
      </w:r>
    </w:p>
    <w:p w14:paraId="6A68E987" w14:textId="74DB476D" w:rsidR="00936493" w:rsidRPr="00936493" w:rsidRDefault="00D35B66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Ogłoszenie </w:t>
      </w:r>
      <w:r w:rsidR="00936493" w:rsidRPr="00936493">
        <w:rPr>
          <w:rFonts w:cstheme="minorHAnsi"/>
          <w:color w:val="000000"/>
          <w:sz w:val="24"/>
          <w:szCs w:val="24"/>
        </w:rPr>
        <w:t>Laurea</w:t>
      </w:r>
      <w:r>
        <w:rPr>
          <w:rFonts w:cstheme="minorHAnsi"/>
          <w:color w:val="000000"/>
          <w:sz w:val="24"/>
          <w:szCs w:val="24"/>
        </w:rPr>
        <w:t>tów</w:t>
      </w:r>
      <w:r w:rsidR="00936493" w:rsidRPr="00936493">
        <w:rPr>
          <w:rFonts w:cstheme="minorHAnsi"/>
          <w:color w:val="000000"/>
          <w:sz w:val="24"/>
          <w:szCs w:val="24"/>
        </w:rPr>
        <w:t xml:space="preserve"> Konkursu </w:t>
      </w:r>
      <w:r>
        <w:rPr>
          <w:rFonts w:cstheme="minorHAnsi"/>
          <w:color w:val="000000"/>
          <w:sz w:val="24"/>
          <w:szCs w:val="24"/>
        </w:rPr>
        <w:t>zostanie dokonane podczas Targów POLECO w dniu 21.10.2020 r</w:t>
      </w:r>
      <w:r w:rsidR="00936493" w:rsidRPr="00936493">
        <w:rPr>
          <w:rFonts w:cstheme="minorHAnsi"/>
          <w:color w:val="000000"/>
          <w:sz w:val="24"/>
          <w:szCs w:val="24"/>
        </w:rPr>
        <w:t>. Lista Laureatów Konkursu zostanie również opublikowana na stronie</w:t>
      </w:r>
      <w:r w:rsidR="00566079">
        <w:rPr>
          <w:rFonts w:cstheme="minorHAnsi"/>
          <w:color w:val="000000"/>
          <w:sz w:val="24"/>
          <w:szCs w:val="24"/>
        </w:rPr>
        <w:t xml:space="preserve"> www.poleco.pl.</w:t>
      </w:r>
      <w:r w:rsidR="00936493" w:rsidRPr="00936493">
        <w:rPr>
          <w:rFonts w:cstheme="minorHAnsi"/>
          <w:color w:val="000000"/>
          <w:sz w:val="24"/>
          <w:szCs w:val="24"/>
        </w:rPr>
        <w:t xml:space="preserve"> </w:t>
      </w:r>
    </w:p>
    <w:p w14:paraId="55D3C99E" w14:textId="1B501F9B" w:rsidR="00936493" w:rsidRPr="00936493" w:rsidRDefault="00CE5235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Uczestnicy</w:t>
      </w:r>
      <w:r w:rsidRPr="00936493">
        <w:rPr>
          <w:rFonts w:cstheme="minorHAnsi"/>
          <w:color w:val="000000"/>
          <w:sz w:val="24"/>
          <w:szCs w:val="24"/>
        </w:rPr>
        <w:t xml:space="preserve"> </w:t>
      </w:r>
      <w:r w:rsidR="00936493" w:rsidRPr="00936493">
        <w:rPr>
          <w:rFonts w:cstheme="minorHAnsi"/>
          <w:color w:val="000000"/>
          <w:sz w:val="24"/>
          <w:szCs w:val="24"/>
        </w:rPr>
        <w:t xml:space="preserve">Konkursu otrzymają zaproszenie na uroczyste spotkanie na terenie </w:t>
      </w:r>
      <w:r w:rsidR="00936493" w:rsidRPr="002A0F8C">
        <w:rPr>
          <w:rFonts w:cstheme="minorHAnsi"/>
          <w:color w:val="000000"/>
          <w:sz w:val="24"/>
          <w:szCs w:val="24"/>
        </w:rPr>
        <w:t>MTP</w:t>
      </w:r>
      <w:r w:rsidR="00936493" w:rsidRPr="00936493">
        <w:rPr>
          <w:rFonts w:cstheme="minorHAnsi"/>
          <w:color w:val="000000"/>
          <w:sz w:val="24"/>
          <w:szCs w:val="24"/>
        </w:rPr>
        <w:t xml:space="preserve">, podczas którego </w:t>
      </w:r>
      <w:r w:rsidR="00566079">
        <w:rPr>
          <w:rFonts w:cstheme="minorHAnsi"/>
          <w:color w:val="000000"/>
          <w:sz w:val="24"/>
          <w:szCs w:val="24"/>
        </w:rPr>
        <w:t xml:space="preserve">nastąpi </w:t>
      </w:r>
      <w:r>
        <w:rPr>
          <w:rFonts w:cstheme="minorHAnsi"/>
          <w:color w:val="000000"/>
          <w:sz w:val="24"/>
          <w:szCs w:val="24"/>
        </w:rPr>
        <w:t xml:space="preserve">ogłoszenie Laureatów oraz </w:t>
      </w:r>
      <w:r w:rsidR="00566079">
        <w:rPr>
          <w:rFonts w:cstheme="minorHAnsi"/>
          <w:color w:val="000000"/>
          <w:sz w:val="24"/>
          <w:szCs w:val="24"/>
        </w:rPr>
        <w:t>wręczenie nagród.</w:t>
      </w:r>
    </w:p>
    <w:p w14:paraId="38EA899E" w14:textId="212FC9A0" w:rsidR="00936493" w:rsidRPr="00936493" w:rsidRDefault="00936493" w:rsidP="005660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6493">
        <w:rPr>
          <w:rFonts w:cstheme="minorHAnsi"/>
          <w:color w:val="000000"/>
          <w:sz w:val="24"/>
          <w:szCs w:val="24"/>
        </w:rPr>
        <w:t xml:space="preserve">W przypadku braku możliwości organizacji uroczystego spotkania na terenie </w:t>
      </w:r>
      <w:r w:rsidRPr="002A0F8C">
        <w:rPr>
          <w:rFonts w:cstheme="minorHAnsi"/>
          <w:color w:val="000000"/>
          <w:sz w:val="24"/>
          <w:szCs w:val="24"/>
        </w:rPr>
        <w:t xml:space="preserve">MTP  </w:t>
      </w:r>
      <w:r w:rsidRPr="00936493">
        <w:rPr>
          <w:rFonts w:cstheme="minorHAnsi"/>
          <w:color w:val="000000"/>
          <w:sz w:val="24"/>
          <w:szCs w:val="24"/>
        </w:rPr>
        <w:t xml:space="preserve">(w tym w szczególności z uwagi na przepisy prawa lub wytyczne GIS wydane w związku z epidemią wirusa SARS-CoV-2), Organizator zastrzega sobie możliwość odwołania uroczystego spotkania. Organizator podejmie decyzję o przekazaniu </w:t>
      </w:r>
      <w:r w:rsidRPr="002A0F8C">
        <w:rPr>
          <w:rFonts w:cstheme="minorHAnsi"/>
          <w:color w:val="000000"/>
          <w:sz w:val="24"/>
          <w:szCs w:val="24"/>
        </w:rPr>
        <w:t>nagród</w:t>
      </w:r>
      <w:r w:rsidRPr="00936493">
        <w:rPr>
          <w:rFonts w:cstheme="minorHAnsi"/>
          <w:color w:val="000000"/>
          <w:sz w:val="24"/>
          <w:szCs w:val="24"/>
        </w:rPr>
        <w:t xml:space="preserve"> w inny sposób (np. organizując spotkanie online). </w:t>
      </w:r>
    </w:p>
    <w:p w14:paraId="5AC676DB" w14:textId="77777777" w:rsidR="00CF3300" w:rsidRPr="002A0F8C" w:rsidRDefault="00CF3300" w:rsidP="002A0F8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32D1CAA" w14:textId="71C1C382" w:rsidR="00D00414" w:rsidRDefault="00D00414" w:rsidP="00D00414">
      <w:pPr>
        <w:spacing w:after="0" w:line="240" w:lineRule="auto"/>
        <w:jc w:val="center"/>
        <w:rPr>
          <w:rFonts w:ascii="TitilliumText22L" w:hAnsi="TitilliumText22L" w:cs="Times New Roman"/>
          <w:b/>
          <w:sz w:val="24"/>
          <w:szCs w:val="24"/>
        </w:rPr>
      </w:pPr>
      <w:r w:rsidRPr="009A0297">
        <w:rPr>
          <w:rFonts w:ascii="TitilliumText22L" w:hAnsi="TitilliumText22L" w:cs="Times New Roman"/>
          <w:b/>
          <w:sz w:val="24"/>
          <w:szCs w:val="24"/>
        </w:rPr>
        <w:t xml:space="preserve">§ </w:t>
      </w:r>
      <w:r w:rsidR="009164DF">
        <w:rPr>
          <w:rFonts w:ascii="TitilliumText22L" w:hAnsi="TitilliumText22L" w:cs="Times New Roman"/>
          <w:b/>
          <w:sz w:val="24"/>
          <w:szCs w:val="24"/>
        </w:rPr>
        <w:t>5</w:t>
      </w:r>
      <w:r w:rsidRPr="009A0297">
        <w:rPr>
          <w:rFonts w:ascii="TitilliumText22L" w:hAnsi="TitilliumText22L" w:cs="Times New Roman"/>
          <w:b/>
          <w:sz w:val="24"/>
          <w:szCs w:val="24"/>
        </w:rPr>
        <w:t>. KATEGORIE</w:t>
      </w:r>
    </w:p>
    <w:p w14:paraId="24B1ADD4" w14:textId="77777777" w:rsidR="00D00414" w:rsidRPr="009A0297" w:rsidRDefault="00D00414" w:rsidP="00D00414">
      <w:pPr>
        <w:spacing w:after="0" w:line="240" w:lineRule="auto"/>
        <w:jc w:val="center"/>
        <w:rPr>
          <w:rFonts w:ascii="TitilliumText22L" w:hAnsi="TitilliumText22L" w:cs="Times New Roman"/>
          <w:b/>
          <w:sz w:val="24"/>
          <w:szCs w:val="24"/>
        </w:rPr>
      </w:pPr>
    </w:p>
    <w:p w14:paraId="4F667276" w14:textId="5A3D004A" w:rsidR="00D00414" w:rsidRPr="00AC7441" w:rsidRDefault="00D00414" w:rsidP="00AC744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C7441">
        <w:rPr>
          <w:rFonts w:cstheme="minorHAnsi"/>
          <w:sz w:val="24"/>
          <w:szCs w:val="24"/>
        </w:rPr>
        <w:t>Konkurs organizowany jest w trzech kategoriach związanych z ilością osób zamieszkujących gminę, na obszarze której znajduje się siedziba Przedsiębiorstwa:</w:t>
      </w:r>
    </w:p>
    <w:p w14:paraId="2841E78B" w14:textId="77777777" w:rsidR="00D00414" w:rsidRPr="00AC7441" w:rsidRDefault="00D00414" w:rsidP="00AC744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7441">
        <w:rPr>
          <w:rFonts w:cstheme="minorHAnsi"/>
          <w:sz w:val="24"/>
          <w:szCs w:val="24"/>
        </w:rPr>
        <w:t>Kategoria do 30 tys. mieszkańców;</w:t>
      </w:r>
    </w:p>
    <w:p w14:paraId="035C8EB3" w14:textId="674DCD9D" w:rsidR="00D00414" w:rsidRPr="00AC7441" w:rsidRDefault="00D00414" w:rsidP="00AC744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7441">
        <w:rPr>
          <w:rFonts w:cstheme="minorHAnsi"/>
          <w:sz w:val="24"/>
          <w:szCs w:val="24"/>
        </w:rPr>
        <w:t>Kategoria od 30 tys. do 150 tys. mieszkańców;</w:t>
      </w:r>
    </w:p>
    <w:p w14:paraId="10DB1C48" w14:textId="12B9B7E2" w:rsidR="00D00414" w:rsidRPr="00AC7441" w:rsidRDefault="00D00414" w:rsidP="00AC744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7441">
        <w:rPr>
          <w:rFonts w:cstheme="minorHAnsi"/>
          <w:sz w:val="24"/>
          <w:szCs w:val="24"/>
        </w:rPr>
        <w:t>Kategoria powyżej 150 tys. mieszkańców.</w:t>
      </w:r>
    </w:p>
    <w:p w14:paraId="79D02586" w14:textId="77777777" w:rsidR="00D00414" w:rsidRPr="006D50E3" w:rsidRDefault="00D00414" w:rsidP="009164DF">
      <w:pPr>
        <w:pStyle w:val="Akapitzlist"/>
        <w:spacing w:after="0" w:line="240" w:lineRule="auto"/>
        <w:jc w:val="both"/>
        <w:rPr>
          <w:rFonts w:ascii="TitilliumText22L" w:hAnsi="TitilliumText22L" w:cs="Times New Roman"/>
          <w:sz w:val="24"/>
          <w:szCs w:val="24"/>
        </w:rPr>
      </w:pPr>
    </w:p>
    <w:p w14:paraId="0DF460AA" w14:textId="77777777" w:rsidR="00D00414" w:rsidRDefault="00D00414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ACAA7D2" w14:textId="74316D84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b/>
          <w:sz w:val="24"/>
          <w:szCs w:val="24"/>
        </w:rPr>
        <w:t xml:space="preserve">§ </w:t>
      </w:r>
      <w:r w:rsidR="009164DF">
        <w:rPr>
          <w:rFonts w:cstheme="minorHAnsi"/>
          <w:b/>
          <w:sz w:val="24"/>
          <w:szCs w:val="24"/>
        </w:rPr>
        <w:t>6</w:t>
      </w:r>
      <w:r w:rsidRPr="002A0F8C">
        <w:rPr>
          <w:rFonts w:cstheme="minorHAnsi"/>
          <w:b/>
          <w:sz w:val="24"/>
          <w:szCs w:val="24"/>
        </w:rPr>
        <w:t>. NAGRODY</w:t>
      </w:r>
    </w:p>
    <w:p w14:paraId="1B94EB39" w14:textId="77777777" w:rsidR="00CF3300" w:rsidRPr="002A0F8C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B10AB92" w14:textId="7ED33F0D" w:rsidR="00CF3300" w:rsidRPr="002A0F8C" w:rsidRDefault="00CF3300" w:rsidP="002A0F8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Nagrodą w Konkursie jest uzyskanie tytułu „</w:t>
      </w:r>
      <w:r w:rsidR="00936493" w:rsidRPr="002A0F8C">
        <w:rPr>
          <w:rFonts w:cstheme="minorHAnsi"/>
          <w:sz w:val="24"/>
          <w:szCs w:val="24"/>
        </w:rPr>
        <w:t>WODA i CZŁOWIEK</w:t>
      </w:r>
      <w:r w:rsidRPr="002A0F8C">
        <w:rPr>
          <w:rFonts w:cstheme="minorHAnsi"/>
          <w:sz w:val="24"/>
          <w:szCs w:val="24"/>
        </w:rPr>
        <w:t>”.</w:t>
      </w:r>
    </w:p>
    <w:p w14:paraId="33462C73" w14:textId="380C97E0" w:rsidR="00CF3300" w:rsidRDefault="00CF3300" w:rsidP="002A0F8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Prawo do tytułu </w:t>
      </w:r>
      <w:r w:rsidR="00936493" w:rsidRPr="002A0F8C">
        <w:rPr>
          <w:rFonts w:cstheme="minorHAnsi"/>
          <w:sz w:val="24"/>
          <w:szCs w:val="24"/>
        </w:rPr>
        <w:t xml:space="preserve">„WODA i CZŁOWIEK” </w:t>
      </w:r>
      <w:r w:rsidRPr="002A0F8C">
        <w:rPr>
          <w:rFonts w:cstheme="minorHAnsi"/>
          <w:sz w:val="24"/>
          <w:szCs w:val="24"/>
        </w:rPr>
        <w:t>pozostaje własnością laureata na czas nieokreślony.</w:t>
      </w:r>
    </w:p>
    <w:p w14:paraId="58770961" w14:textId="69AFA59A" w:rsidR="00AC7441" w:rsidRPr="002A0F8C" w:rsidRDefault="00AC7441" w:rsidP="002A0F8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otrzymuje dyplom oraz statuetkę.</w:t>
      </w:r>
    </w:p>
    <w:p w14:paraId="3420A02B" w14:textId="77777777" w:rsidR="00CF3300" w:rsidRPr="002A0F8C" w:rsidRDefault="00CF3300" w:rsidP="002A0F8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AD57E7" w14:textId="43397400" w:rsidR="00CF3300" w:rsidRDefault="00CF3300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0F8C">
        <w:rPr>
          <w:rFonts w:cstheme="minorHAnsi"/>
          <w:b/>
          <w:sz w:val="24"/>
          <w:szCs w:val="24"/>
        </w:rPr>
        <w:t xml:space="preserve">§ </w:t>
      </w:r>
      <w:r w:rsidR="009164DF">
        <w:rPr>
          <w:rFonts w:cstheme="minorHAnsi"/>
          <w:b/>
          <w:sz w:val="24"/>
          <w:szCs w:val="24"/>
        </w:rPr>
        <w:t>7</w:t>
      </w:r>
      <w:r w:rsidRPr="002A0F8C">
        <w:rPr>
          <w:rFonts w:cstheme="minorHAnsi"/>
          <w:b/>
          <w:sz w:val="24"/>
          <w:szCs w:val="24"/>
        </w:rPr>
        <w:t>. TERMINY</w:t>
      </w:r>
    </w:p>
    <w:p w14:paraId="28F31C68" w14:textId="77777777" w:rsidR="002A0F8C" w:rsidRPr="002A0F8C" w:rsidRDefault="002A0F8C" w:rsidP="002A0F8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F12214B" w14:textId="169169FC" w:rsidR="00CF3300" w:rsidRPr="002A0F8C" w:rsidRDefault="00CF3300" w:rsidP="002A0F8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Konkurs trwa od </w:t>
      </w:r>
      <w:r w:rsidR="00CE5235">
        <w:rPr>
          <w:rFonts w:cstheme="minorHAnsi"/>
          <w:sz w:val="24"/>
          <w:szCs w:val="24"/>
        </w:rPr>
        <w:t>29</w:t>
      </w:r>
      <w:r w:rsidRPr="002A0F8C">
        <w:rPr>
          <w:rFonts w:cstheme="minorHAnsi"/>
          <w:sz w:val="24"/>
          <w:szCs w:val="24"/>
        </w:rPr>
        <w:t>.</w:t>
      </w:r>
      <w:r w:rsidR="00CE5235">
        <w:rPr>
          <w:rFonts w:cstheme="minorHAnsi"/>
          <w:sz w:val="24"/>
          <w:szCs w:val="24"/>
        </w:rPr>
        <w:t>09</w:t>
      </w:r>
      <w:r w:rsidRPr="002A0F8C">
        <w:rPr>
          <w:rFonts w:cstheme="minorHAnsi"/>
          <w:sz w:val="24"/>
          <w:szCs w:val="24"/>
        </w:rPr>
        <w:t>.20</w:t>
      </w:r>
      <w:r w:rsidR="00936493" w:rsidRPr="002A0F8C">
        <w:rPr>
          <w:rFonts w:cstheme="minorHAnsi"/>
          <w:sz w:val="24"/>
          <w:szCs w:val="24"/>
        </w:rPr>
        <w:t>20</w:t>
      </w:r>
      <w:r w:rsidRPr="002A0F8C">
        <w:rPr>
          <w:rFonts w:cstheme="minorHAnsi"/>
          <w:sz w:val="24"/>
          <w:szCs w:val="24"/>
        </w:rPr>
        <w:t xml:space="preserve"> r. do </w:t>
      </w:r>
      <w:r w:rsidR="00936493" w:rsidRPr="002A0F8C">
        <w:rPr>
          <w:rFonts w:cstheme="minorHAnsi"/>
          <w:sz w:val="24"/>
          <w:szCs w:val="24"/>
        </w:rPr>
        <w:t>1</w:t>
      </w:r>
      <w:r w:rsidR="00566079">
        <w:rPr>
          <w:rFonts w:cstheme="minorHAnsi"/>
          <w:sz w:val="24"/>
          <w:szCs w:val="24"/>
        </w:rPr>
        <w:t>6</w:t>
      </w:r>
      <w:r w:rsidRPr="002A0F8C">
        <w:rPr>
          <w:rFonts w:cstheme="minorHAnsi"/>
          <w:sz w:val="24"/>
          <w:szCs w:val="24"/>
        </w:rPr>
        <w:t>.</w:t>
      </w:r>
      <w:r w:rsidR="00936493" w:rsidRPr="002A0F8C">
        <w:rPr>
          <w:rFonts w:cstheme="minorHAnsi"/>
          <w:sz w:val="24"/>
          <w:szCs w:val="24"/>
        </w:rPr>
        <w:t>10</w:t>
      </w:r>
      <w:r w:rsidRPr="002A0F8C">
        <w:rPr>
          <w:rFonts w:cstheme="minorHAnsi"/>
          <w:sz w:val="24"/>
          <w:szCs w:val="24"/>
        </w:rPr>
        <w:t>.20</w:t>
      </w:r>
      <w:r w:rsidR="00936493" w:rsidRPr="002A0F8C">
        <w:rPr>
          <w:rFonts w:cstheme="minorHAnsi"/>
          <w:sz w:val="24"/>
          <w:szCs w:val="24"/>
        </w:rPr>
        <w:t>20</w:t>
      </w:r>
      <w:r w:rsidRPr="002A0F8C">
        <w:rPr>
          <w:rFonts w:cstheme="minorHAnsi"/>
          <w:sz w:val="24"/>
          <w:szCs w:val="24"/>
        </w:rPr>
        <w:t xml:space="preserve"> r.</w:t>
      </w:r>
    </w:p>
    <w:p w14:paraId="6594150F" w14:textId="77777777" w:rsidR="00CF3300" w:rsidRPr="002A0F8C" w:rsidRDefault="00CF3300" w:rsidP="002A0F8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Szczegółowy harmonogram konkursu obejmuje:</w:t>
      </w:r>
    </w:p>
    <w:p w14:paraId="4F8B30C1" w14:textId="639BB63F" w:rsidR="002A0F8C" w:rsidRPr="002A0F8C" w:rsidRDefault="00CF3300" w:rsidP="002A0F8C">
      <w:pPr>
        <w:pStyle w:val="Akapitzlist"/>
        <w:numPr>
          <w:ilvl w:val="1"/>
          <w:numId w:val="5"/>
        </w:numPr>
        <w:spacing w:after="0" w:line="276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lastRenderedPageBreak/>
        <w:t xml:space="preserve">Ogłoszenie Konkursu – </w:t>
      </w:r>
      <w:r w:rsidR="00CE5235">
        <w:rPr>
          <w:rFonts w:cstheme="minorHAnsi"/>
          <w:sz w:val="24"/>
          <w:szCs w:val="24"/>
        </w:rPr>
        <w:t>29</w:t>
      </w:r>
      <w:r w:rsidR="00936493" w:rsidRPr="002A0F8C">
        <w:rPr>
          <w:rFonts w:cstheme="minorHAnsi"/>
          <w:sz w:val="24"/>
          <w:szCs w:val="24"/>
        </w:rPr>
        <w:t>.09.2020</w:t>
      </w:r>
    </w:p>
    <w:p w14:paraId="583D6BC0" w14:textId="137D78AD" w:rsidR="00936493" w:rsidRPr="002A0F8C" w:rsidRDefault="00936493" w:rsidP="002A0F8C">
      <w:pPr>
        <w:pStyle w:val="Akapitzlist"/>
        <w:numPr>
          <w:ilvl w:val="1"/>
          <w:numId w:val="5"/>
        </w:numPr>
        <w:spacing w:after="0" w:line="276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color w:val="000000"/>
          <w:sz w:val="24"/>
          <w:szCs w:val="24"/>
        </w:rPr>
        <w:t xml:space="preserve">nadsyłanie zgłoszeń – do dnia </w:t>
      </w:r>
      <w:r w:rsidRPr="002A0F8C">
        <w:rPr>
          <w:rFonts w:cstheme="minorHAnsi"/>
          <w:b/>
          <w:bCs/>
          <w:color w:val="000000"/>
          <w:sz w:val="24"/>
          <w:szCs w:val="24"/>
        </w:rPr>
        <w:t xml:space="preserve">15.10.2020 r.; </w:t>
      </w:r>
    </w:p>
    <w:p w14:paraId="42C4E2D1" w14:textId="2C4AC82D" w:rsidR="00CF3300" w:rsidRPr="002A0F8C" w:rsidRDefault="00CF3300" w:rsidP="002A0F8C">
      <w:pPr>
        <w:pStyle w:val="Akapitzlist"/>
        <w:numPr>
          <w:ilvl w:val="1"/>
          <w:numId w:val="5"/>
        </w:numPr>
        <w:spacing w:after="0" w:line="276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Posiedzenie</w:t>
      </w:r>
      <w:r w:rsidR="00566079">
        <w:rPr>
          <w:rFonts w:cstheme="minorHAnsi"/>
          <w:sz w:val="24"/>
          <w:szCs w:val="24"/>
        </w:rPr>
        <w:t xml:space="preserve"> online</w:t>
      </w:r>
      <w:r w:rsidRPr="002A0F8C">
        <w:rPr>
          <w:rFonts w:cstheme="minorHAnsi"/>
          <w:sz w:val="24"/>
          <w:szCs w:val="24"/>
        </w:rPr>
        <w:t xml:space="preserve"> Kapituły Konkursu i wyłonienie </w:t>
      </w:r>
      <w:r w:rsidR="00936493" w:rsidRPr="002A0F8C">
        <w:rPr>
          <w:rFonts w:cstheme="minorHAnsi"/>
          <w:sz w:val="24"/>
          <w:szCs w:val="24"/>
        </w:rPr>
        <w:t xml:space="preserve">Laureatów </w:t>
      </w:r>
      <w:r w:rsidR="00566079">
        <w:rPr>
          <w:rFonts w:cstheme="minorHAnsi"/>
          <w:sz w:val="24"/>
          <w:szCs w:val="24"/>
        </w:rPr>
        <w:t>– do</w:t>
      </w:r>
      <w:r w:rsidRPr="002A0F8C">
        <w:rPr>
          <w:rFonts w:cstheme="minorHAnsi"/>
          <w:sz w:val="24"/>
          <w:szCs w:val="24"/>
        </w:rPr>
        <w:t xml:space="preserve"> </w:t>
      </w:r>
      <w:r w:rsidR="00936493" w:rsidRPr="002A0F8C">
        <w:rPr>
          <w:rFonts w:cstheme="minorHAnsi"/>
          <w:sz w:val="24"/>
          <w:szCs w:val="24"/>
        </w:rPr>
        <w:t>16.10.2020</w:t>
      </w:r>
      <w:r w:rsidRPr="002A0F8C">
        <w:rPr>
          <w:rFonts w:cstheme="minorHAnsi"/>
          <w:sz w:val="24"/>
          <w:szCs w:val="24"/>
        </w:rPr>
        <w:t xml:space="preserve"> r.</w:t>
      </w:r>
    </w:p>
    <w:p w14:paraId="6CE7CECE" w14:textId="67AB7696" w:rsidR="00CF3300" w:rsidRPr="002A0F8C" w:rsidRDefault="00CF3300" w:rsidP="002A0F8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Ogłoszenie wyników Konkursu oraz uroczyste przyznanie tytułu </w:t>
      </w:r>
      <w:r w:rsidR="00936493" w:rsidRPr="002A0F8C">
        <w:rPr>
          <w:rFonts w:cstheme="minorHAnsi"/>
          <w:sz w:val="24"/>
          <w:szCs w:val="24"/>
        </w:rPr>
        <w:t>„WODA i CZŁOWIEK”.</w:t>
      </w:r>
      <w:r w:rsidRPr="002A0F8C">
        <w:rPr>
          <w:rFonts w:cstheme="minorHAnsi"/>
          <w:sz w:val="24"/>
          <w:szCs w:val="24"/>
        </w:rPr>
        <w:t xml:space="preserve"> – </w:t>
      </w:r>
      <w:r w:rsidR="00936493" w:rsidRPr="002A0F8C">
        <w:rPr>
          <w:rFonts w:cstheme="minorHAnsi"/>
          <w:sz w:val="24"/>
          <w:szCs w:val="24"/>
        </w:rPr>
        <w:t>21</w:t>
      </w:r>
      <w:r w:rsidRPr="002A0F8C">
        <w:rPr>
          <w:rFonts w:cstheme="minorHAnsi"/>
          <w:sz w:val="24"/>
          <w:szCs w:val="24"/>
        </w:rPr>
        <w:t>.</w:t>
      </w:r>
      <w:r w:rsidR="00936493" w:rsidRPr="002A0F8C">
        <w:rPr>
          <w:rFonts w:cstheme="minorHAnsi"/>
          <w:sz w:val="24"/>
          <w:szCs w:val="24"/>
        </w:rPr>
        <w:t>10</w:t>
      </w:r>
      <w:r w:rsidRPr="002A0F8C">
        <w:rPr>
          <w:rFonts w:cstheme="minorHAnsi"/>
          <w:sz w:val="24"/>
          <w:szCs w:val="24"/>
        </w:rPr>
        <w:t>.20</w:t>
      </w:r>
      <w:r w:rsidR="00936493" w:rsidRPr="002A0F8C">
        <w:rPr>
          <w:rFonts w:cstheme="minorHAnsi"/>
          <w:sz w:val="24"/>
          <w:szCs w:val="24"/>
        </w:rPr>
        <w:t>20</w:t>
      </w:r>
      <w:r w:rsidRPr="002A0F8C">
        <w:rPr>
          <w:rFonts w:cstheme="minorHAnsi"/>
          <w:sz w:val="24"/>
          <w:szCs w:val="24"/>
        </w:rPr>
        <w:t>r.</w:t>
      </w:r>
    </w:p>
    <w:p w14:paraId="52A2643A" w14:textId="77777777" w:rsidR="00CF3300" w:rsidRPr="002A0F8C" w:rsidRDefault="00CF3300" w:rsidP="002A0F8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Organizator w wyjątkowych sytuacjach zastrzega sobie prawo do zmiany terminów, o których mowa w ust. 2, bez konieczności zmiany Regulaminu.</w:t>
      </w:r>
    </w:p>
    <w:p w14:paraId="3AEBDEAF" w14:textId="77777777" w:rsidR="00CF3300" w:rsidRPr="002A0F8C" w:rsidRDefault="00CF3300" w:rsidP="002A0F8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Wszelkie zmiany terminów, o których mowa w ust. 2, będą niezwłocznie podawane do wiadomości publicznej.</w:t>
      </w:r>
    </w:p>
    <w:p w14:paraId="530C3CC4" w14:textId="77777777" w:rsidR="002A0F8C" w:rsidRDefault="002A0F8C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6746BAC" w14:textId="3D639EB0" w:rsidR="00936493" w:rsidRDefault="00936493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36493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="009164DF">
        <w:rPr>
          <w:rFonts w:cstheme="minorHAnsi"/>
          <w:b/>
          <w:bCs/>
          <w:color w:val="000000"/>
          <w:sz w:val="24"/>
          <w:szCs w:val="24"/>
        </w:rPr>
        <w:t>8</w:t>
      </w:r>
      <w:r w:rsidR="002A0F8C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936493">
        <w:rPr>
          <w:rFonts w:cstheme="minorHAnsi"/>
          <w:b/>
          <w:bCs/>
          <w:color w:val="000000"/>
          <w:sz w:val="24"/>
          <w:szCs w:val="24"/>
        </w:rPr>
        <w:t xml:space="preserve">PRAWA I OBOWIĄZKI UCZESTNIKA I ORGANIZATORA </w:t>
      </w:r>
    </w:p>
    <w:p w14:paraId="57E77732" w14:textId="77777777" w:rsidR="002A0F8C" w:rsidRPr="00936493" w:rsidRDefault="002A0F8C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7B5390C7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6493">
        <w:rPr>
          <w:rFonts w:cstheme="minorHAnsi"/>
          <w:color w:val="000000"/>
          <w:sz w:val="24"/>
          <w:szCs w:val="24"/>
        </w:rPr>
        <w:t xml:space="preserve">1. Przystępując do Konkursu każdy Uczestnik akceptuje postanowienia niniejszego Regulaminu. </w:t>
      </w:r>
    </w:p>
    <w:p w14:paraId="50286F56" w14:textId="7AEB65F4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6493">
        <w:rPr>
          <w:rFonts w:cstheme="minorHAnsi"/>
          <w:color w:val="000000"/>
          <w:sz w:val="24"/>
          <w:szCs w:val="24"/>
        </w:rPr>
        <w:t>2. Uczestnik Konkursu wyraża zgodę na publikację, utrwalenie i zwielokrotnienie swojego wizerunku oraz wizerunku swoich produktów, a także publiczne ich wykorzystanie w celu promocji Konkursu oraz kolejnych edycji konkursu, w szczególności w reklamach zewnętrznych, reklamach prasowych, na stronie internetowej Organizatora, a także w celach informacyjnych przez Organizatora</w:t>
      </w:r>
      <w:r w:rsidR="002F2E35" w:rsidRPr="002A0F8C">
        <w:rPr>
          <w:rFonts w:cstheme="minorHAnsi"/>
          <w:color w:val="000000"/>
          <w:sz w:val="24"/>
          <w:szCs w:val="24"/>
        </w:rPr>
        <w:t xml:space="preserve">, </w:t>
      </w:r>
      <w:r w:rsidRPr="00936493">
        <w:rPr>
          <w:rFonts w:cstheme="minorHAnsi"/>
          <w:color w:val="000000"/>
          <w:sz w:val="24"/>
          <w:szCs w:val="24"/>
        </w:rPr>
        <w:t xml:space="preserve">bez wynagrodzenia z tego tytułu, bez ograniczeń czasowych i terytorialnych. W przypadku Uczestników nie będących osobami fizycznymi, Uczestnik zobowiązany jest do poinformowania osoby reprezentującej Uczestnika o ww. utrwalaniu i zwielokrotnianiu wizerunku osoby reprezentującej Uczestnika oraz do uzyskania zgody na to utrwalanie i zwielokrotnianie wizerunku. </w:t>
      </w:r>
    </w:p>
    <w:p w14:paraId="104542C0" w14:textId="404FB716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color w:val="000000"/>
          <w:sz w:val="24"/>
          <w:szCs w:val="24"/>
        </w:rPr>
        <w:t xml:space="preserve">5. Po rozstrzygnięciu Konkursu Organizator zastrzegają sobie prawo publikacji wszelkich materiałów nadesłanych na Konkurs przez Uczestników, dotyczących nagrodzonych lub wyróżnionych produktów oraz Laureatów Konkursu, w całości lub we fragmentach. </w:t>
      </w:r>
    </w:p>
    <w:p w14:paraId="255428E2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E62A69A" w14:textId="63EE25E7" w:rsidR="00936493" w:rsidRDefault="00936493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36493">
        <w:rPr>
          <w:rFonts w:cstheme="minorHAnsi"/>
          <w:b/>
          <w:bCs/>
          <w:sz w:val="24"/>
          <w:szCs w:val="24"/>
        </w:rPr>
        <w:t xml:space="preserve">§ </w:t>
      </w:r>
      <w:r w:rsidR="009164DF">
        <w:rPr>
          <w:rFonts w:cstheme="minorHAnsi"/>
          <w:b/>
          <w:bCs/>
          <w:sz w:val="24"/>
          <w:szCs w:val="24"/>
        </w:rPr>
        <w:t>9</w:t>
      </w:r>
      <w:r w:rsidR="002A0F8C">
        <w:rPr>
          <w:rFonts w:cstheme="minorHAnsi"/>
          <w:b/>
          <w:bCs/>
          <w:sz w:val="24"/>
          <w:szCs w:val="24"/>
        </w:rPr>
        <w:t xml:space="preserve">. </w:t>
      </w:r>
      <w:r w:rsidRPr="00936493">
        <w:rPr>
          <w:rFonts w:cstheme="minorHAnsi"/>
          <w:b/>
          <w:bCs/>
          <w:sz w:val="24"/>
          <w:szCs w:val="24"/>
        </w:rPr>
        <w:t>PRZETWARZANIE DANYCH OSOBOWYCH</w:t>
      </w:r>
    </w:p>
    <w:p w14:paraId="4BD52940" w14:textId="77777777" w:rsidR="002A0F8C" w:rsidRPr="00936493" w:rsidRDefault="002A0F8C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99E2861" w14:textId="38D6A801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>1. Administratorami danych osobowych Uczestnika będącego osobą fizyczną lub reprezentanta Uczestnika (dalej jako: Uczestnicy) są Organizator - Międzynarodowe Targi Poznańskie sp. z o.o. z siedzibą w Poznaniu, 60-734 Poznań, ul. Głogowska 14</w:t>
      </w:r>
      <w:r w:rsidR="00560805">
        <w:rPr>
          <w:rFonts w:cstheme="minorHAnsi"/>
          <w:sz w:val="24"/>
          <w:szCs w:val="24"/>
        </w:rPr>
        <w:t xml:space="preserve">. </w:t>
      </w:r>
      <w:r w:rsidRPr="00936493">
        <w:rPr>
          <w:rFonts w:cstheme="minorHAnsi"/>
          <w:sz w:val="24"/>
          <w:szCs w:val="24"/>
        </w:rPr>
        <w:t xml:space="preserve">Dane Uczestnika przetwarzane będą w celu i zakresie związanymi z organizacją, przeprowadzeniem i rozliczeniem Konkursu zgodnie z Regulaminem. Podanie danych osobowych jest dobrowolne, ale ich niepodanie uniemożliwia udział w Konkursie. </w:t>
      </w:r>
    </w:p>
    <w:p w14:paraId="637FE12F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2. Dane osobowe Uczestników będą przetwarzane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(OJ L 119, 4.5.2016, p. 1–88, RODO), polskimi przepisami przyjętymi w celu umożliwienia stosowania RODO, innymi obowiązującymi przepisami prawa, Regulaminem. </w:t>
      </w:r>
    </w:p>
    <w:p w14:paraId="3BEEC102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lastRenderedPageBreak/>
        <w:t>3. Każdy administrator może ujawniać dane osobowe Uczestników podmiotom świadczącym na rzecz administratora usługi IT, kurierskie, pocztowe, realizacji wysyłek, usługi prawne, księgowe oraz służbom sanitarnym, w szczególności Głównemu Inspektorowi Sanitarnemu w celu wykonania jego wytycznych dostępnych na stronie gov.pl/web/</w:t>
      </w:r>
      <w:proofErr w:type="spellStart"/>
      <w:r w:rsidRPr="00936493">
        <w:rPr>
          <w:rFonts w:cstheme="minorHAnsi"/>
          <w:sz w:val="24"/>
          <w:szCs w:val="24"/>
        </w:rPr>
        <w:t>koronawirus</w:t>
      </w:r>
      <w:proofErr w:type="spellEnd"/>
      <w:r w:rsidRPr="00936493">
        <w:rPr>
          <w:rFonts w:cstheme="minorHAnsi"/>
          <w:sz w:val="24"/>
          <w:szCs w:val="24"/>
        </w:rPr>
        <w:t xml:space="preserve">/ oraz gis.gov.pl oraz umożliwienia uprawnionym służbom sanitarnym przeprowadzenia dochodzenia epidemiologicznego na wypadek wykrycia, że osoba zakażona przebywała na terenie administrowanym przez MTP. </w:t>
      </w:r>
    </w:p>
    <w:p w14:paraId="516F4A02" w14:textId="29B072E4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4. Celem przetwarzania danych osobowych Uczestnika jest realizacja Konkursu w oparciu o Regulamin (podstawa prawna: art. 6 ust. 1 lit. b) RODO), jak również wykonanie obowiązków prawnych ciążących na każdym administratorze w związku z realizacją Konkursu, w szczególności obowiązków w zakresie prowadzenia rachunkowości i dokonania rozliczeń podatkowych (podstawa prawna: art. 6 ust. 1 lit. c RODO). Organizator może przetwarzać dane osobowe Uczestnika również gdy będzie to konieczne w celu ustalenia, dochodzenia lub obrony roszczeń, a także w ramach promocji Międzynarodowych Targów Ochrony Środowiska POLECO 2020 oraz Konkursu, co stanowi jego prawnie uzasadniony interes w rozumieniu art. 6 ust. 1 lit. f RODO. </w:t>
      </w:r>
      <w:r w:rsidR="00560805">
        <w:rPr>
          <w:rFonts w:cstheme="minorHAnsi"/>
          <w:sz w:val="24"/>
          <w:szCs w:val="24"/>
        </w:rPr>
        <w:t>MTP</w:t>
      </w:r>
      <w:r w:rsidRPr="00936493">
        <w:rPr>
          <w:rFonts w:cstheme="minorHAnsi"/>
          <w:sz w:val="24"/>
          <w:szCs w:val="24"/>
        </w:rPr>
        <w:t xml:space="preserve"> będzie przetwarzał dane osobowe Uczestników w celu realizacji Konkursu, w tym w szczególności w celu: potwierdzania udziału w konkursie, wydawania dyplomów i prezentacji produktów zakwalifikowanych do II etapu konkursu podczas wystawy w ram</w:t>
      </w:r>
      <w:r w:rsidR="00566079">
        <w:rPr>
          <w:rFonts w:cstheme="minorHAnsi"/>
          <w:sz w:val="24"/>
          <w:szCs w:val="24"/>
        </w:rPr>
        <w:t>ach targów POL</w:t>
      </w:r>
      <w:r w:rsidRPr="00936493">
        <w:rPr>
          <w:rFonts w:cstheme="minorHAnsi"/>
          <w:sz w:val="24"/>
          <w:szCs w:val="24"/>
        </w:rPr>
        <w:t xml:space="preserve">ECO 2020 w Poznaniu. </w:t>
      </w:r>
    </w:p>
    <w:p w14:paraId="3577183A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5. W przypadku gdy Uczestnicy będą podejmować działania na terenie administrowanym przez Organizatora, ich dane osobowe mogą być przetwarzane przez Organizatora również w celu ustalenia osób z zewnątrz (jeśli to możliwe) obecnych w tym samym czasie w części/częściach terenu administrowanego przez Organizatora np. w trakcie trwania Międzynarodowych Targów Ochrony Środowiska POLECO 2020 oraz ewentualnego prowadzenia komunikacji drogą mailową, sms lub telefoniczną służącej ustaleniu osób, które mogły mieć kontakt z zakażonym COVID-19. Podstawą przetwarzania danych osobowych w tych celach jest ochrona żywotnego interesu tych osób w postaci zdrowia i życia zgodnie z art. 6 ust. 1. lit. d) RODO. </w:t>
      </w:r>
    </w:p>
    <w:p w14:paraId="7248C6DE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Organizator przetwarza dane osobowe Uczestników w zakresie niezbędnym do wykonania obowiązku prawnego nałożonego na Organizatora zaleceniem GIS dotyczącym: </w:t>
      </w:r>
    </w:p>
    <w:p w14:paraId="6D0228CF" w14:textId="022A9772" w:rsidR="00566079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a) zbierania oświadczeń, że według ich najlepszej wiedzy nie są osobą zakażoną oraz nie przebywają na kwarantannie lub pod nadzorem epidemiologicznym, braku występowania objawów chorobowych oraz o braku kontaktu z osobą, która miała widoczne objawy chorobowe lub była narażona na kontakt z osobą zarażoną (wywiad epidemiologiczny); </w:t>
      </w:r>
    </w:p>
    <w:p w14:paraId="620CC6B0" w14:textId="77777777" w:rsidR="00566079" w:rsidRPr="00936493" w:rsidRDefault="00936493" w:rsidP="005B4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b) rejestrowania wszystkich uczestników targów, w celu pozyskania danych osób przebywających na targach, 8 </w:t>
      </w:r>
      <w:r w:rsidR="00566079" w:rsidRPr="00936493">
        <w:rPr>
          <w:rFonts w:cstheme="minorHAnsi"/>
          <w:sz w:val="24"/>
          <w:szCs w:val="24"/>
        </w:rPr>
        <w:t xml:space="preserve">(przetwarzanie na podstawie art. 8a ust. 5 pkt. 2 ustawy z dnia 14 marca 1985 r. o Państwowej Inspekcji Sanitarnej (Dz. U. z 2019 r. poz. 59 oraz z 2020 r. poz. 322) w art. w zw. z art. 17 ustawy z dnia 2 marca 2020 r. o szczególnych rozwiązaniach związanych z zapobieganiem, przeciwdziałaniem i zwalczaniem COVID-19, innych chorób zakaźnych oraz wywołanych nimi sytuacji kryzysowych z dnia 2 marca 2020 r. (Dz.U. z 2020 r. poz. 374). </w:t>
      </w:r>
    </w:p>
    <w:p w14:paraId="1F2F2F02" w14:textId="77777777" w:rsidR="00566079" w:rsidRPr="00936493" w:rsidRDefault="00566079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lastRenderedPageBreak/>
        <w:t xml:space="preserve">6. Dane osobowe Uczestnika będą przechowywane przez okres niezbędny dla celu realizacji Konkursu, postępowania reklamacyjnego związanego z Konkursem oraz, gdy będzie to konieczne ustalenia, dochodzenia lub obrony roszczeń pozostających w związku z realizacją Konkursu, a w przypadku Laureatów Konkursu także przez okres wymagany przepisami prawa np. ze względu na nałożone na Organizatora obowiązki w zakresie prowadzenia rachunkowości i dokonania rozliczeń podatkowych. W przypadku przetwarzania danych osobowych w celu, o którym mowa w ust. 5 dane osobowe będą przechowywane przez okres 14 dni od dnia ich pozyskania lub zakończenia targów w zależności od tego co nastąpi później. </w:t>
      </w:r>
    </w:p>
    <w:p w14:paraId="702B3272" w14:textId="77777777" w:rsidR="00566079" w:rsidRPr="00936493" w:rsidRDefault="00566079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7. Uczestnikowi przysługują prawa do: dostępu do jego danych osobowych w granicach art. 15 RODO, ich sprostowania w granicach art. 16 RODO, usunięcia danych osobowych w granicach art. 17 RODO, ograniczenia przetwarzania danych w granicach art. 18 RODO, przeniesienia jego danych osobowych w granicach art. 20 RODO, w granicach art. 21 RODO wniesienia sprzeciwu względem przetwarzania jego danych osobowych w przypadku gdy Organizator przetwarza je w swoim w prawnie uzasadnionym interesie. </w:t>
      </w:r>
    </w:p>
    <w:p w14:paraId="443B2DA2" w14:textId="77777777" w:rsidR="00566079" w:rsidRPr="00936493" w:rsidRDefault="00566079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8. Realizacja powyższych uprawnień może odbywać się poprzez pisemne wskazanie swoich żądań przesłane na adres Organizatora lub na adres poczty elektronicznej, w szczególności wyznaczonego przez Organizatora inspektora ochrony danych: iod@grupamtp.pl </w:t>
      </w:r>
    </w:p>
    <w:p w14:paraId="2D52812F" w14:textId="77777777" w:rsidR="00566079" w:rsidRPr="00936493" w:rsidRDefault="00566079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9. Uczestnikowi przysługuje również prawo do wniesienia skargi do Prezesa Urzędu Ochrony Danych Osobowych), gdy uzna, iż przetwarzanie jego danych osobowych narusza przepisy RODO. </w:t>
      </w:r>
    </w:p>
    <w:p w14:paraId="04F7D874" w14:textId="09C084B6" w:rsidR="00936493" w:rsidRPr="00936493" w:rsidRDefault="00566079" w:rsidP="005B4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10. W celu promocji Konkursu lub Międzynarodowych Targów Ochrony Środowiska POLECO 2020 dane osobowe Uczestników (w zakresie imię i nazwisko) zostaną odczytane publicznie poprzez Organizatora lub osobę przez niego upoważnioną lub wskazane na stronie internetowej https://poleco.pl/pl, w Mediach społecznościowych. Organizator zastrzega, że Uczestnicy zakwalifikowani do II etapu Konkursu mogą być fotografowani lub nagrywani, co wiąże się z przetwarzaniem, w tym rozpowszechnianiem przez Organizatora ich wizerunku. Organizator może w związku z tym przekazywać dane osobowe Uczestnika do Stanów Zjednoczonych na podstawie Decyzji Wykonawczej Komisji (UE) 2016/1250 z dnia 12 Lipca 2016 r. przyjętej na mocy dyrektywy 95/46/WE Parlamentu Europejskiego i Rady, w sprawie adekwatności ochrony zapewnianej przez Tarczę Prywatności UE-USA (dalej zwanej „Decyzją”), wyłącznie wówczas, gdy umieszcza wizerunek Laureata Konkursu na portalu społecznościowym np. </w:t>
      </w:r>
      <w:proofErr w:type="spellStart"/>
      <w:r w:rsidRPr="00936493">
        <w:rPr>
          <w:rFonts w:cstheme="minorHAnsi"/>
          <w:sz w:val="24"/>
          <w:szCs w:val="24"/>
        </w:rPr>
        <w:t>Facebook</w:t>
      </w:r>
      <w:proofErr w:type="spellEnd"/>
      <w:r w:rsidRPr="00936493">
        <w:rPr>
          <w:rFonts w:cstheme="minorHAnsi"/>
          <w:sz w:val="24"/>
          <w:szCs w:val="24"/>
        </w:rPr>
        <w:t xml:space="preserve">, </w:t>
      </w:r>
      <w:proofErr w:type="spellStart"/>
      <w:r w:rsidRPr="00936493">
        <w:rPr>
          <w:rFonts w:cstheme="minorHAnsi"/>
          <w:sz w:val="24"/>
          <w:szCs w:val="24"/>
        </w:rPr>
        <w:t>Youtube</w:t>
      </w:r>
      <w:proofErr w:type="spellEnd"/>
      <w:r w:rsidRPr="00936493">
        <w:rPr>
          <w:rFonts w:cstheme="minorHAnsi"/>
          <w:sz w:val="24"/>
          <w:szCs w:val="24"/>
        </w:rPr>
        <w:t xml:space="preserve">, </w:t>
      </w:r>
      <w:proofErr w:type="spellStart"/>
      <w:r w:rsidRPr="00936493">
        <w:rPr>
          <w:rFonts w:cstheme="minorHAnsi"/>
          <w:sz w:val="24"/>
          <w:szCs w:val="24"/>
        </w:rPr>
        <w:t>Twitter</w:t>
      </w:r>
      <w:proofErr w:type="spellEnd"/>
      <w:r w:rsidRPr="00936493">
        <w:rPr>
          <w:rFonts w:cstheme="minorHAnsi"/>
          <w:sz w:val="24"/>
          <w:szCs w:val="24"/>
        </w:rPr>
        <w:t xml:space="preserve"> lub </w:t>
      </w:r>
      <w:proofErr w:type="spellStart"/>
      <w:r w:rsidRPr="00936493">
        <w:rPr>
          <w:rFonts w:cstheme="minorHAnsi"/>
          <w:sz w:val="24"/>
          <w:szCs w:val="24"/>
        </w:rPr>
        <w:t>LinkedIn</w:t>
      </w:r>
      <w:proofErr w:type="spellEnd"/>
      <w:r w:rsidRPr="00936493">
        <w:rPr>
          <w:rFonts w:cstheme="minorHAnsi"/>
          <w:sz w:val="24"/>
          <w:szCs w:val="24"/>
        </w:rPr>
        <w:t xml:space="preserve">. Administratorzy tych portali społecznościowych to niezależni od Organizatora administratorzy danych osobowych. Decyzja stwierdza, że dozwolone jest przekazywanie danych do podmiotów w Stanach Zjednoczonych, które przyjęły zbiór zasad ochrony prywatności – zasad ramowych Tarczy Prywatności UE-USA, w tym zasad uzupełniających, w drodze </w:t>
      </w:r>
      <w:proofErr w:type="spellStart"/>
      <w:r w:rsidRPr="00936493">
        <w:rPr>
          <w:rFonts w:cstheme="minorHAnsi"/>
          <w:sz w:val="24"/>
          <w:szCs w:val="24"/>
        </w:rPr>
        <w:t>samocertyfikacji</w:t>
      </w:r>
      <w:proofErr w:type="spellEnd"/>
      <w:r w:rsidRPr="00936493">
        <w:rPr>
          <w:rFonts w:cstheme="minorHAnsi"/>
          <w:sz w:val="24"/>
          <w:szCs w:val="24"/>
        </w:rPr>
        <w:t xml:space="preserve">, poprzez wpisanie ich na listę podmiotów, które dokonały </w:t>
      </w:r>
      <w:proofErr w:type="spellStart"/>
      <w:r w:rsidRPr="00936493">
        <w:rPr>
          <w:rFonts w:cstheme="minorHAnsi"/>
          <w:sz w:val="24"/>
          <w:szCs w:val="24"/>
        </w:rPr>
        <w:t>samocertyfikacji</w:t>
      </w:r>
      <w:proofErr w:type="spellEnd"/>
      <w:r w:rsidRPr="00936493">
        <w:rPr>
          <w:rFonts w:cstheme="minorHAnsi"/>
          <w:sz w:val="24"/>
          <w:szCs w:val="24"/>
        </w:rPr>
        <w:t xml:space="preserve"> w ramach Tarczy Prywatności UE-USA. Facebook Inc., Twitter Inc. oraz </w:t>
      </w:r>
      <w:proofErr w:type="spellStart"/>
      <w:r w:rsidRPr="00936493">
        <w:rPr>
          <w:rFonts w:cstheme="minorHAnsi"/>
          <w:sz w:val="24"/>
          <w:szCs w:val="24"/>
        </w:rPr>
        <w:t>LinkedIn</w:t>
      </w:r>
      <w:proofErr w:type="spellEnd"/>
      <w:r w:rsidRPr="00936493">
        <w:rPr>
          <w:rFonts w:cstheme="minorHAnsi"/>
          <w:sz w:val="24"/>
          <w:szCs w:val="24"/>
        </w:rPr>
        <w:t xml:space="preserve"> </w:t>
      </w:r>
      <w:proofErr w:type="spellStart"/>
      <w:r w:rsidRPr="00936493">
        <w:rPr>
          <w:rFonts w:cstheme="minorHAnsi"/>
          <w:sz w:val="24"/>
          <w:szCs w:val="24"/>
        </w:rPr>
        <w:t>Corporation</w:t>
      </w:r>
      <w:proofErr w:type="spellEnd"/>
      <w:r w:rsidRPr="00936493">
        <w:rPr>
          <w:rFonts w:cstheme="minorHAnsi"/>
          <w:sz w:val="24"/>
          <w:szCs w:val="24"/>
        </w:rPr>
        <w:t xml:space="preserve">, </w:t>
      </w:r>
      <w:proofErr w:type="spellStart"/>
      <w:r w:rsidRPr="00936493">
        <w:rPr>
          <w:rFonts w:cstheme="minorHAnsi"/>
          <w:sz w:val="24"/>
          <w:szCs w:val="24"/>
        </w:rPr>
        <w:t>Youtube</w:t>
      </w:r>
      <w:proofErr w:type="spellEnd"/>
      <w:r w:rsidRPr="00936493">
        <w:rPr>
          <w:rFonts w:cstheme="minorHAnsi"/>
          <w:sz w:val="24"/>
          <w:szCs w:val="24"/>
        </w:rPr>
        <w:t xml:space="preserve"> są podmiotami wpisanymi na listę podmiotów, które dokonały </w:t>
      </w:r>
      <w:proofErr w:type="spellStart"/>
      <w:r w:rsidRPr="00936493">
        <w:rPr>
          <w:rFonts w:cstheme="minorHAnsi"/>
          <w:sz w:val="24"/>
          <w:szCs w:val="24"/>
        </w:rPr>
        <w:t>samocertyfikacji</w:t>
      </w:r>
      <w:proofErr w:type="spellEnd"/>
      <w:r w:rsidRPr="00936493">
        <w:rPr>
          <w:rFonts w:cstheme="minorHAnsi"/>
          <w:sz w:val="24"/>
          <w:szCs w:val="24"/>
        </w:rPr>
        <w:t xml:space="preserve"> w ramach Tarczy Prywatności UE-USA. Lista podmiotów oraz informacje o zasadach dotyczących </w:t>
      </w:r>
      <w:r w:rsidRPr="00936493">
        <w:rPr>
          <w:rFonts w:cstheme="minorHAnsi"/>
          <w:sz w:val="24"/>
          <w:szCs w:val="24"/>
        </w:rPr>
        <w:lastRenderedPageBreak/>
        <w:t xml:space="preserve">przetwarzania danych osobowych zgodnie z Tarczą Prywatności UE-USA oraz stosowanych zabezpieczeniach dostępne są pod adresem: www.privacyshield.gov. </w:t>
      </w:r>
      <w:r w:rsidR="00936493" w:rsidRPr="00936493">
        <w:rPr>
          <w:rFonts w:cstheme="minorHAnsi"/>
          <w:sz w:val="24"/>
          <w:szCs w:val="24"/>
        </w:rPr>
        <w:t xml:space="preserve">(przetwarzanie na podstawie art. 8a ust. 5 pkt. 2 ustawy z dnia 14 marca 1985 r. o Państwowej Inspekcji Sanitarnej (Dz. U. z 2019 r. poz. 59 oraz z 2020 r. poz. 322) w art. w zw. z art. 17 ustawy z dnia 2 marca 2020 r. o szczególnych rozwiązaniach związanych z zapobieganiem, przeciwdziałaniem i zwalczaniem COVID-19, innych chorób zakaźnych oraz wywołanych nimi sytuacji kryzysowych z dnia 2 marca 2020 r. (Dz.U. z 2020 r. poz. 374). </w:t>
      </w:r>
    </w:p>
    <w:p w14:paraId="33378753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6. Dane osobowe Uczestnika będą przechowywane przez okres niezbędny dla celu realizacji Konkursu, postępowania reklamacyjnego związanego z Konkursem oraz, gdy będzie to konieczne ustalenia, dochodzenia lub obrony roszczeń pozostających w związku z realizacją Konkursu, a w przypadku Laureatów Konkursu także przez okres wymagany przepisami prawa np. ze względu na nałożone na Organizatora obowiązki w zakresie prowadzenia rachunkowości i dokonania rozliczeń podatkowych. W przypadku przetwarzania danych osobowych w celu, o którym mowa w ust. 5 dane osobowe będą przechowywane przez okres 14 dni od dnia ich pozyskania lub zakończenia targów w zależności od tego co nastąpi później. </w:t>
      </w:r>
    </w:p>
    <w:p w14:paraId="1FE68E08" w14:textId="77777777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4B18711" w14:textId="2C80F386" w:rsidR="00936493" w:rsidRDefault="00936493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36493">
        <w:rPr>
          <w:rFonts w:cstheme="minorHAnsi"/>
          <w:b/>
          <w:bCs/>
          <w:sz w:val="24"/>
          <w:szCs w:val="24"/>
        </w:rPr>
        <w:t xml:space="preserve">§ </w:t>
      </w:r>
      <w:r w:rsidR="009164DF">
        <w:rPr>
          <w:rFonts w:cstheme="minorHAnsi"/>
          <w:b/>
          <w:bCs/>
          <w:sz w:val="24"/>
          <w:szCs w:val="24"/>
        </w:rPr>
        <w:t>10</w:t>
      </w:r>
      <w:r w:rsidR="002A0F8C">
        <w:rPr>
          <w:rFonts w:cstheme="minorHAnsi"/>
          <w:b/>
          <w:bCs/>
          <w:sz w:val="24"/>
          <w:szCs w:val="24"/>
        </w:rPr>
        <w:t xml:space="preserve">. </w:t>
      </w:r>
      <w:r w:rsidRPr="00936493">
        <w:rPr>
          <w:rFonts w:cstheme="minorHAnsi"/>
          <w:b/>
          <w:bCs/>
          <w:sz w:val="24"/>
          <w:szCs w:val="24"/>
        </w:rPr>
        <w:t>REKLAMACJE</w:t>
      </w:r>
    </w:p>
    <w:p w14:paraId="528886DA" w14:textId="77777777" w:rsidR="002A0F8C" w:rsidRPr="00936493" w:rsidRDefault="002A0F8C" w:rsidP="002A0F8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9976AB9" w14:textId="48E9773B" w:rsidR="00936493" w:rsidRPr="00936493" w:rsidRDefault="00936493" w:rsidP="002A0F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1. Wszelkie reklamacje związane z przebiegiem lub wynikami Konkursu powinny być składane na piśmie, listem poleconym, na adres Organizatora - z dopiskiem „Reklamacja konkursowa </w:t>
      </w:r>
      <w:r w:rsidR="002F2E35" w:rsidRPr="002A0F8C">
        <w:rPr>
          <w:rFonts w:cstheme="minorHAnsi"/>
          <w:sz w:val="24"/>
          <w:szCs w:val="24"/>
        </w:rPr>
        <w:t>Woda i Człowiek</w:t>
      </w:r>
      <w:r w:rsidRPr="00936493">
        <w:rPr>
          <w:rFonts w:cstheme="minorHAnsi"/>
          <w:sz w:val="24"/>
          <w:szCs w:val="24"/>
        </w:rPr>
        <w:t xml:space="preserve">” w terminie 7 dni od daty ogłoszenia wyników Konkursu (liczy się data otrzymania reklamacji przez Organizatora), mailowo w tym terminie lub podczas trwania Konkursu podczas Międzynarodowych Targów Ochrony Środowiska POLECO 2020. Reklamacja zostanie rozpatrzona przez Organizatora w terminie 14 dni od jej otrzymania. Uczestnik zostanie poinformowany pisemnie o wynikach postępowania reklamacyjnego – listem poleconym, a przypadku reklamacji złożonej mailowo – mailowo jako odpowiedź </w:t>
      </w:r>
    </w:p>
    <w:p w14:paraId="492983F8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na przesłaną reklamację. Decyzje Organizatora w postępowaniu reklamacyjnym są ostateczne. Złożenie reklamacji jest warunkiem dochodzenia roszczeń wobec Organizatora. </w:t>
      </w:r>
    </w:p>
    <w:p w14:paraId="58B89191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2. Każda reklamacja powinna zawierać: </w:t>
      </w:r>
    </w:p>
    <w:p w14:paraId="3BB544AA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1) imię i nazwisko/ nazwę Uczestnika zgłaszającego reklamację; </w:t>
      </w:r>
    </w:p>
    <w:p w14:paraId="3417F132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2) dokładny adres zwrotny Uczestnika zgłaszającego reklamację; </w:t>
      </w:r>
    </w:p>
    <w:p w14:paraId="158CD0ED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3) dokładny opis i powód reklamacji. </w:t>
      </w:r>
    </w:p>
    <w:p w14:paraId="5637CBB2" w14:textId="77777777" w:rsidR="00936493" w:rsidRPr="00936493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3. Reklamacje będą rozpatrywane przez Jury Konkursu, które jest jednocześnie Komisją Reklamacyjną. </w:t>
      </w:r>
    </w:p>
    <w:p w14:paraId="0F2E0A30" w14:textId="77777777" w:rsidR="002F2E35" w:rsidRPr="002A0F8C" w:rsidRDefault="00936493" w:rsidP="00566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36493">
        <w:rPr>
          <w:rFonts w:cstheme="minorHAnsi"/>
          <w:sz w:val="24"/>
          <w:szCs w:val="24"/>
        </w:rPr>
        <w:t xml:space="preserve">4. Wszelkie ewentualne spory wynikające z realizacji Konkursu strony będą starały się rozwiązać w sposób polubowny. W przypadku nie dojścia do polubownego rozwiązania ewentualnego sporu, spór rozstrzygnięty będzie przez właściwy sąd. </w:t>
      </w:r>
    </w:p>
    <w:p w14:paraId="4100FD81" w14:textId="77777777" w:rsidR="00CF3300" w:rsidRPr="002A0F8C" w:rsidRDefault="00CF3300" w:rsidP="005660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0A282F" w14:textId="67660404" w:rsidR="00CF3300" w:rsidRPr="002A0F8C" w:rsidRDefault="00CF3300" w:rsidP="0056607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A0F8C">
        <w:rPr>
          <w:rFonts w:cstheme="minorHAnsi"/>
          <w:b/>
          <w:sz w:val="24"/>
          <w:szCs w:val="24"/>
        </w:rPr>
        <w:t>§ 1</w:t>
      </w:r>
      <w:r w:rsidR="002A0F8C" w:rsidRPr="002A0F8C">
        <w:rPr>
          <w:rFonts w:cstheme="minorHAnsi"/>
          <w:b/>
          <w:sz w:val="24"/>
          <w:szCs w:val="24"/>
        </w:rPr>
        <w:t>0</w:t>
      </w:r>
      <w:r w:rsidRPr="002A0F8C">
        <w:rPr>
          <w:rFonts w:cstheme="minorHAnsi"/>
          <w:b/>
          <w:sz w:val="24"/>
          <w:szCs w:val="24"/>
        </w:rPr>
        <w:t>. POSTANOWIENIA KOŃCOWE</w:t>
      </w:r>
    </w:p>
    <w:p w14:paraId="46B4899C" w14:textId="77777777" w:rsidR="00CF3300" w:rsidRPr="002A0F8C" w:rsidRDefault="00CF3300" w:rsidP="0056607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BB44CD3" w14:textId="77777777" w:rsidR="002F2E35" w:rsidRPr="002A0F8C" w:rsidRDefault="002F2E35" w:rsidP="00566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lastRenderedPageBreak/>
        <w:t xml:space="preserve">Konkurs organizowany jest na terytorium Rzeczypospolitej Polskiej. </w:t>
      </w:r>
    </w:p>
    <w:p w14:paraId="1EF3F22D" w14:textId="4D397157" w:rsidR="002F2E35" w:rsidRPr="002A0F8C" w:rsidRDefault="002F2E35" w:rsidP="00566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Regulamin Konkursu dostępny jest w siedzibie Organizatora oraz na stronie internetowej </w:t>
      </w:r>
      <w:r w:rsidR="00566079">
        <w:rPr>
          <w:rFonts w:cstheme="minorHAnsi"/>
          <w:sz w:val="24"/>
          <w:szCs w:val="24"/>
        </w:rPr>
        <w:t>www.poleco.pl.</w:t>
      </w:r>
    </w:p>
    <w:p w14:paraId="0F9E72AE" w14:textId="75812A78" w:rsidR="002F2E35" w:rsidRPr="002A0F8C" w:rsidRDefault="002F2E35" w:rsidP="00566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W sprawach nieuregulowanych Regulaminem stosuje się odpowiednie przepisy polskiego prawa powszechnie obowiązującego. </w:t>
      </w:r>
    </w:p>
    <w:p w14:paraId="4CA237E1" w14:textId="52F1342B" w:rsidR="002F2E35" w:rsidRPr="002A0F8C" w:rsidRDefault="002F2E35" w:rsidP="00566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Organizator nie ponosi odpowiedzialności za nieprawidłowe dane podane w formularzu zgłoszeniowym. </w:t>
      </w:r>
    </w:p>
    <w:p w14:paraId="06469533" w14:textId="2DB34386" w:rsidR="002F2E35" w:rsidRPr="002A0F8C" w:rsidRDefault="002F2E35" w:rsidP="002A0F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W przypadku zmiany danych kontaktowych Uczestnik jest zobowiązany niezwłocznie powiadomić o tym Organizatora, pod rygorem zniesienia odpowiedzialności Organizatora za skutki niedoręczenia Uczestnikowi korespondencji związanej z realizacją Regulaminu. </w:t>
      </w:r>
    </w:p>
    <w:p w14:paraId="290FC281" w14:textId="16AC53F3" w:rsidR="002F2E35" w:rsidRPr="002A0F8C" w:rsidRDefault="002F2E35" w:rsidP="005B40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 xml:space="preserve">Organizator zastrzega sobie prawo do dokonywania w każdym czasie z ważnych powodów modyfikacji postanowień Regulaminu, jak również przerwania lub odwołania Konkursu. W przypadku zmiany Regulaminu, Uczestnik jest uprawniony do rezygnacji z udziału w Konkursie. O rezygnacji Uczestnik zobowiązany jest poinformować Organizatora w formie pisemnej lub mailowej, w terminie 14 dni od dnia otrzymania informacji o zmianie Regulaminu. </w:t>
      </w:r>
    </w:p>
    <w:p w14:paraId="17100D27" w14:textId="418F4EE9" w:rsidR="00CF3300" w:rsidRPr="002A0F8C" w:rsidRDefault="00CF3300" w:rsidP="005B406F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Organizator zastrzega sobie prawo odwołania Konkursu, po uprzednim uzyskaniu opinii Izby, bez konieczności podawania przyczyn.</w:t>
      </w:r>
    </w:p>
    <w:p w14:paraId="58D429D4" w14:textId="77777777" w:rsidR="00CF3300" w:rsidRPr="002A0F8C" w:rsidRDefault="00CF3300" w:rsidP="005B406F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A0F8C">
        <w:rPr>
          <w:rFonts w:cstheme="minorHAnsi"/>
          <w:sz w:val="24"/>
          <w:szCs w:val="24"/>
        </w:rPr>
        <w:t>Organizator zastrzega sobie prawo do wiążącej wykładni postanowień Regulaminu.</w:t>
      </w:r>
    </w:p>
    <w:p w14:paraId="383588E8" w14:textId="05BD8575" w:rsidR="002A0F8C" w:rsidRPr="002A0F8C" w:rsidRDefault="00CF3300" w:rsidP="009164DF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</w:pPr>
      <w:r w:rsidRPr="002A0F8C">
        <w:rPr>
          <w:rFonts w:cstheme="minorHAnsi"/>
          <w:sz w:val="24"/>
          <w:szCs w:val="24"/>
        </w:rPr>
        <w:t>Sprawy nieuregulowane w Regulaminie rozstrzyga Organizator.</w:t>
      </w:r>
    </w:p>
    <w:sectPr w:rsidR="002A0F8C" w:rsidRPr="002A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2L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D2471"/>
    <w:multiLevelType w:val="hybridMultilevel"/>
    <w:tmpl w:val="70A27E5E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05EB9B"/>
    <w:multiLevelType w:val="hybridMultilevel"/>
    <w:tmpl w:val="F27283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76E97"/>
    <w:multiLevelType w:val="hybridMultilevel"/>
    <w:tmpl w:val="A87C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02F4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5DF"/>
    <w:multiLevelType w:val="hybridMultilevel"/>
    <w:tmpl w:val="E5A6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FA4"/>
    <w:multiLevelType w:val="hybridMultilevel"/>
    <w:tmpl w:val="1FB4A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029F7"/>
    <w:multiLevelType w:val="hybridMultilevel"/>
    <w:tmpl w:val="46D0EB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346CF9"/>
    <w:multiLevelType w:val="hybridMultilevel"/>
    <w:tmpl w:val="A5B8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B21"/>
    <w:multiLevelType w:val="hybridMultilevel"/>
    <w:tmpl w:val="229ACE0E"/>
    <w:lvl w:ilvl="0" w:tplc="2702F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93DD1"/>
    <w:multiLevelType w:val="hybridMultilevel"/>
    <w:tmpl w:val="FA02C178"/>
    <w:lvl w:ilvl="0" w:tplc="1B7CD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21FB5"/>
    <w:multiLevelType w:val="hybridMultilevel"/>
    <w:tmpl w:val="4B403662"/>
    <w:lvl w:ilvl="0" w:tplc="6D4087C6">
      <w:start w:val="1"/>
      <w:numFmt w:val="decimal"/>
      <w:lvlText w:val="%1."/>
      <w:lvlJc w:val="left"/>
      <w:pPr>
        <w:ind w:left="720" w:hanging="360"/>
      </w:pPr>
      <w:rPr>
        <w:rFonts w:ascii="TitilliumText22L" w:eastAsiaTheme="minorHAnsi" w:hAnsi="TitilliumText22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37308"/>
    <w:multiLevelType w:val="hybridMultilevel"/>
    <w:tmpl w:val="094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BBB"/>
    <w:multiLevelType w:val="hybridMultilevel"/>
    <w:tmpl w:val="2C80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4DA7"/>
    <w:multiLevelType w:val="hybridMultilevel"/>
    <w:tmpl w:val="6B9E1718"/>
    <w:lvl w:ilvl="0" w:tplc="6D4087C6">
      <w:start w:val="1"/>
      <w:numFmt w:val="decimal"/>
      <w:lvlText w:val="%1."/>
      <w:lvlJc w:val="left"/>
      <w:pPr>
        <w:ind w:left="720" w:hanging="360"/>
      </w:pPr>
      <w:rPr>
        <w:rFonts w:ascii="TitilliumText22L" w:eastAsiaTheme="minorHAnsi" w:hAnsi="TitilliumText22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12B8"/>
    <w:multiLevelType w:val="hybridMultilevel"/>
    <w:tmpl w:val="5978A48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AC53535"/>
    <w:multiLevelType w:val="hybridMultilevel"/>
    <w:tmpl w:val="74C6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2DE5"/>
    <w:multiLevelType w:val="hybridMultilevel"/>
    <w:tmpl w:val="5E38E3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F5580"/>
    <w:multiLevelType w:val="hybridMultilevel"/>
    <w:tmpl w:val="C47A1138"/>
    <w:lvl w:ilvl="0" w:tplc="CFA215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509EE"/>
    <w:multiLevelType w:val="hybridMultilevel"/>
    <w:tmpl w:val="40EAD24E"/>
    <w:lvl w:ilvl="0" w:tplc="6D4087C6">
      <w:start w:val="1"/>
      <w:numFmt w:val="decimal"/>
      <w:lvlText w:val="%1."/>
      <w:lvlJc w:val="left"/>
      <w:pPr>
        <w:ind w:left="720" w:hanging="360"/>
      </w:pPr>
      <w:rPr>
        <w:rFonts w:ascii="TitilliumText22L" w:eastAsiaTheme="minorHAnsi" w:hAnsi="TitilliumText22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D6467"/>
    <w:multiLevelType w:val="hybridMultilevel"/>
    <w:tmpl w:val="0F6C0F6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9">
      <w:start w:val="1"/>
      <w:numFmt w:val="lowerLetter"/>
      <w:lvlText w:val="%3."/>
      <w:lvlJc w:val="lef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CC5344"/>
    <w:multiLevelType w:val="hybridMultilevel"/>
    <w:tmpl w:val="E8A20B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9779F"/>
    <w:multiLevelType w:val="hybridMultilevel"/>
    <w:tmpl w:val="E166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4BB4"/>
    <w:multiLevelType w:val="hybridMultilevel"/>
    <w:tmpl w:val="F628F2C8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1221FF"/>
    <w:multiLevelType w:val="hybridMultilevel"/>
    <w:tmpl w:val="707C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28E5"/>
    <w:multiLevelType w:val="hybridMultilevel"/>
    <w:tmpl w:val="0B006A1C"/>
    <w:lvl w:ilvl="0" w:tplc="0B283CD4">
      <w:start w:val="1"/>
      <w:numFmt w:val="decimal"/>
      <w:lvlText w:val="%1."/>
      <w:lvlJc w:val="left"/>
      <w:pPr>
        <w:ind w:left="360" w:hanging="360"/>
      </w:pPr>
      <w:rPr>
        <w:rFonts w:ascii="TitilliumText22L" w:eastAsiaTheme="minorHAnsi" w:hAnsi="TitilliumText22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2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21"/>
  </w:num>
  <w:num w:numId="19">
    <w:abstractNumId w:val="4"/>
  </w:num>
  <w:num w:numId="20">
    <w:abstractNumId w:val="1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W">
    <w15:presenceInfo w15:providerId="None" w15:userId="TOMASZ 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E"/>
    <w:rsid w:val="00002A92"/>
    <w:rsid w:val="00037DC9"/>
    <w:rsid w:val="00193229"/>
    <w:rsid w:val="00283BCF"/>
    <w:rsid w:val="002A0F8C"/>
    <w:rsid w:val="002E6187"/>
    <w:rsid w:val="002F2E35"/>
    <w:rsid w:val="00475B0E"/>
    <w:rsid w:val="004D220E"/>
    <w:rsid w:val="00560805"/>
    <w:rsid w:val="00563465"/>
    <w:rsid w:val="00566079"/>
    <w:rsid w:val="005B406F"/>
    <w:rsid w:val="0075044E"/>
    <w:rsid w:val="007B4C52"/>
    <w:rsid w:val="00895D8D"/>
    <w:rsid w:val="009164DF"/>
    <w:rsid w:val="00936493"/>
    <w:rsid w:val="00AC7441"/>
    <w:rsid w:val="00BA2D02"/>
    <w:rsid w:val="00CE5235"/>
    <w:rsid w:val="00CF3300"/>
    <w:rsid w:val="00D00414"/>
    <w:rsid w:val="00D35B66"/>
    <w:rsid w:val="00DB6CDB"/>
    <w:rsid w:val="00E151F3"/>
    <w:rsid w:val="00F160BE"/>
    <w:rsid w:val="00F21B0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00"/>
    <w:rPr>
      <w:color w:val="0563C1" w:themeColor="hyperlink"/>
      <w:u w:val="single"/>
    </w:rPr>
  </w:style>
  <w:style w:type="paragraph" w:customStyle="1" w:styleId="Default">
    <w:name w:val="Default"/>
    <w:rsid w:val="00CF33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B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00"/>
    <w:rPr>
      <w:color w:val="0563C1" w:themeColor="hyperlink"/>
      <w:u w:val="single"/>
    </w:rPr>
  </w:style>
  <w:style w:type="paragraph" w:customStyle="1" w:styleId="Default">
    <w:name w:val="Default"/>
    <w:rsid w:val="00CF33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3BC7-A2F8-4563-B17C-4AA91B0F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16565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</dc:creator>
  <cp:lastModifiedBy>Magdalena Lipiecka</cp:lastModifiedBy>
  <cp:revision>2</cp:revision>
  <cp:lastPrinted>2020-09-24T07:54:00Z</cp:lastPrinted>
  <dcterms:created xsi:type="dcterms:W3CDTF">2020-09-28T15:02:00Z</dcterms:created>
  <dcterms:modified xsi:type="dcterms:W3CDTF">2020-09-28T15:02:00Z</dcterms:modified>
</cp:coreProperties>
</file>