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E71C" w14:textId="5CB9BFE7" w:rsidR="00463E87" w:rsidRPr="001909A8" w:rsidRDefault="00E91AC4" w:rsidP="001909A8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909A8">
        <w:rPr>
          <w:rFonts w:cstheme="minorHAnsi"/>
          <w:noProof/>
          <w:shd w:val="clear" w:color="auto" w:fill="FFFFFF"/>
          <w:lang w:eastAsia="pl-PL"/>
        </w:rPr>
        <w:drawing>
          <wp:inline distT="0" distB="0" distL="0" distR="0" wp14:anchorId="2871F834" wp14:editId="335B6B96">
            <wp:extent cx="2637804" cy="828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552" cy="8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1909A8">
        <w:rPr>
          <w:rFonts w:cstheme="minorHAnsi"/>
          <w:shd w:val="clear" w:color="auto" w:fill="FFFFFF"/>
        </w:rPr>
        <w:t xml:space="preserve">                                             </w:t>
      </w:r>
      <w:r w:rsidR="00162117" w:rsidRPr="001909A8">
        <w:rPr>
          <w:rFonts w:cstheme="minorHAnsi"/>
          <w:shd w:val="clear" w:color="auto" w:fill="FFFFFF"/>
        </w:rPr>
        <w:t xml:space="preserve">   </w:t>
      </w:r>
      <w:r w:rsidR="0022204C" w:rsidRPr="001909A8">
        <w:rPr>
          <w:rFonts w:cstheme="minorHAnsi"/>
          <w:shd w:val="clear" w:color="auto" w:fill="FFFFFF"/>
        </w:rPr>
        <w:t xml:space="preserve"> </w:t>
      </w:r>
    </w:p>
    <w:p w14:paraId="20C67C65" w14:textId="00AFDFB1" w:rsid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Press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release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September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6, 2023</w:t>
      </w:r>
    </w:p>
    <w:p w14:paraId="7CE7810A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99EF1E6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bookmarkStart w:id="0" w:name="_GoBack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POLECO 2023 - the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power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exhibition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and the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richness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programme</w:t>
      </w:r>
      <w:proofErr w:type="spellEnd"/>
    </w:p>
    <w:bookmarkEnd w:id="0"/>
    <w:p w14:paraId="2B65BCAD" w14:textId="10FFB6EF" w:rsid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Over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7,000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square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meters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exhibition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offer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-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this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how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upcoming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POLECO fair, a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key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event for the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environmental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protection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municipal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management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industry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growing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in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strength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This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year's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exhibitors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'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offer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presented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innovations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should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be of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interest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not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only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municipal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management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companies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recovery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organizations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waste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processing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and management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plants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but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also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to FMCG waste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managers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The program of the fair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include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new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events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that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are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addressed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to a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wide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audience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and in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line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with m</w:t>
      </w:r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arket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trends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</w:p>
    <w:p w14:paraId="584E648D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2ADAEC4B" w14:textId="1F372A53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pavilions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Poznań International Fair,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Polish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foreign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production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service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companies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present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machines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devices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technologies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waste management,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municipal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technology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recycling,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maintaining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cleanliness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order in public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space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There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also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solutions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supporting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revitalization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reclamation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as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well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as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adaptation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climate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change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– Grupa MTP, as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organizer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POLECO fair,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conducts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comprehensive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market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analysis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thanks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which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exhibition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offer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presented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exhibitors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response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current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market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requirements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That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year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together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with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exhibitors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have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also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planned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wide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range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devices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technologies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that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enable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business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adapt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requirements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related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deposit-refund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system - notes Paulin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Pietrzak,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director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POLECO.</w:t>
      </w:r>
    </w:p>
    <w:p w14:paraId="5F798EC0" w14:textId="40CD8308" w:rsid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exhibitors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'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offer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complemented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exceptionally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extensive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program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events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representatives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various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industries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businesses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covered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provisions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enviro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nmental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protection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law.</w:t>
      </w:r>
    </w:p>
    <w:p w14:paraId="5274623E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56643AD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Raw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material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security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Challenges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for the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economy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and recycling</w:t>
      </w:r>
    </w:p>
    <w:p w14:paraId="355AE582" w14:textId="77777777" w:rsid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Raw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security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becoming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increasingly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important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topic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context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global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economy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environment.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introduction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effective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raw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management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strategies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including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key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strategic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raw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materials, and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promotion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recycling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are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necessary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achieve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sustainable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development.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However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achieving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these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goals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requires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balanced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approach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taking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into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account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both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ecological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economic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aspects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coordinated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cooperation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international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level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Wastes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Service Group, GREEN RECOVERY Organizacja Odzysku,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Rare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Metals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Grupa MTP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invite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participants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POLECO fair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participate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conference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“Raw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material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security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Challenges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economy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recycling”,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during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which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issues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related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among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others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resource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manag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ement and recycling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efficiency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5E9C960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68A25AC" w14:textId="7B2389F5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Good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practices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in waste management</w:t>
      </w:r>
    </w:p>
    <w:p w14:paraId="7CD3F958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conference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"Good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practices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waste management.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Let's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talk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about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... vol. 2"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invited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organizers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Grupa MTP, TOMRA and TOMRA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Talks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Waste Management and Recycling Cluster -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National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Key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Cluster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PlasticsEurope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Polska Foundation.</w:t>
      </w:r>
    </w:p>
    <w:p w14:paraId="6B119835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The co-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organizers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conference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TOMRA and TOMRA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Talks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discuss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path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entitled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"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Holistic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resource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management in Poland". It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opportunity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analyze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Polish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holistic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model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try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answer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question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what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do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achieve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65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percent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level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municipal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waste recycling.</w:t>
      </w:r>
    </w:p>
    <w:p w14:paraId="1D09112F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During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panel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discussions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Waste Management and Recycling Cluster,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experts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talk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about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barriers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directions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development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circular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economy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including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recycling in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areas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e.g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plastic waste, e-waste,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used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tires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batteries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They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talk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about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development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paths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enterprises in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area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recycling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recovery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which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result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obtaining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new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innovative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circular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products.</w:t>
      </w:r>
    </w:p>
    <w:p w14:paraId="0BD15609" w14:textId="6BA62A57" w:rsid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Plastics recycling -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present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future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-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part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conference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under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patronage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PlasticsEurope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Polska Foundation,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representing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European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Polis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plastics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production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industry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4DF5473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8DE5B3A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Transport and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municipal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services in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clean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transport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zones</w:t>
      </w:r>
      <w:proofErr w:type="spellEnd"/>
    </w:p>
    <w:p w14:paraId="1D903FF0" w14:textId="54A1CD4C" w:rsid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Who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does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new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rules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Act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electromobility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alternative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fuels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apply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to?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contractors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municipal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services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have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adapt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their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fleet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vehicles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requirements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clean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transport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zone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? –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these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other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questions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answered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experts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during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conference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“Transport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municipal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services in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clean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transport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zones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Who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bound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by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new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rules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Act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on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electromo</w:t>
      </w: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bility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alternative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fuels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?”.</w:t>
      </w:r>
    </w:p>
    <w:p w14:paraId="06B77AD3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1F195AE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Environmental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protection</w:t>
      </w:r>
      <w:proofErr w:type="spellEnd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in </w:t>
      </w:r>
      <w:proofErr w:type="spellStart"/>
      <w:r w:rsidRPr="007676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practice</w:t>
      </w:r>
      <w:proofErr w:type="spellEnd"/>
    </w:p>
    <w:p w14:paraId="6734C1BF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One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highlights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POLECO fair program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be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presentation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experts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Wielkopolska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Branch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Polish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Association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Sanitary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Engineers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Technicians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Main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Waste Management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Section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Main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Board of PZITS,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who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present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broadly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understood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issues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related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engineering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environmental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protection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multidisciplinarity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conference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"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Environmental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protection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practice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light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current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legal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regulations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"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will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seem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be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about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the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issues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of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emissions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waste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disposal</w:t>
      </w:r>
      <w:proofErr w:type="spellEnd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spellStart"/>
      <w:r w:rsidRPr="007676F8">
        <w:rPr>
          <w:rFonts w:asciiTheme="minorHAnsi" w:hAnsiTheme="minorHAnsi" w:cstheme="minorHAnsi"/>
          <w:sz w:val="22"/>
          <w:szCs w:val="22"/>
          <w:shd w:val="clear" w:color="auto" w:fill="FFFFFF"/>
        </w:rPr>
        <w:t>rainwater.</w:t>
      </w:r>
      <w:proofErr w:type="spellEnd"/>
    </w:p>
    <w:p w14:paraId="2060230E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86CCB53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Waste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fires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threats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prevention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fighting</w:t>
      </w:r>
      <w:proofErr w:type="spellEnd"/>
    </w:p>
    <w:p w14:paraId="53AEB4F4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The program of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conference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"Waste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threats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prevention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fighting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"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will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include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issues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related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to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conclusions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of waste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analyses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e.g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in Przylepa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near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Zielona Góra and in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province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of Wielkopolski,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pollutants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released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during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waste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their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impact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on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human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health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electric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vehicle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battery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-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conclusions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from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extinguishing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methods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recycling of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batteries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and e-waste, as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well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as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alternative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sources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of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water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for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fire-fighting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purposes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in waste management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companies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organizers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of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conference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are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the Wielkopolska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Branch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of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Association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of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Engineers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Technicians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and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Provincial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Headquarters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of the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State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>Fire</w:t>
      </w:r>
      <w:proofErr w:type="spellEnd"/>
      <w:r w:rsidRPr="007676F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Service in Poznań.</w:t>
      </w:r>
    </w:p>
    <w:p w14:paraId="4F1A1C9E" w14:textId="77777777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14:paraId="708BCC7F" w14:textId="7060DD63" w:rsidR="007676F8" w:rsidRPr="007676F8" w:rsidRDefault="007676F8" w:rsidP="007676F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presented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topics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are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only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some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of the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issues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that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will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appear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at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the POLECO fair. The program of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this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edition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will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successively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updated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on the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event's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website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. The POLECO fair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will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last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three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days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from 17 to 19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October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2023 on the </w:t>
      </w:r>
      <w:proofErr w:type="spellStart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>premises</w:t>
      </w:r>
      <w:proofErr w:type="spellEnd"/>
      <w:r w:rsidRPr="007676F8">
        <w:rPr>
          <w:rStyle w:val="Pogrubienie"/>
          <w:rFonts w:asciiTheme="minorHAnsi" w:hAnsiTheme="minorHAnsi" w:cstheme="minorHAnsi"/>
          <w:sz w:val="22"/>
          <w:szCs w:val="22"/>
        </w:rPr>
        <w:t xml:space="preserve"> of the Poznań International Fair.</w:t>
      </w:r>
    </w:p>
    <w:p w14:paraId="3E311E1F" w14:textId="77777777" w:rsidR="007676F8" w:rsidRPr="007676F8" w:rsidRDefault="007676F8" w:rsidP="007676F8">
      <w:pPr>
        <w:pStyle w:val="Nagwek4"/>
        <w:shd w:val="clear" w:color="auto" w:fill="FFFFFF"/>
        <w:spacing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</w:p>
    <w:p w14:paraId="7D5D5A02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 xml:space="preserve">POLECO International Fair of </w:t>
      </w:r>
      <w:proofErr w:type="spellStart"/>
      <w:r w:rsidRPr="007676F8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>Environmental</w:t>
      </w:r>
      <w:proofErr w:type="spellEnd"/>
      <w:r w:rsidRPr="007676F8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>Protection</w:t>
      </w:r>
      <w:proofErr w:type="spellEnd"/>
    </w:p>
    <w:p w14:paraId="0152FB43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>17-19.10.2023, Poznań</w:t>
      </w:r>
    </w:p>
    <w:p w14:paraId="677DE89E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>www.poleco.pl</w:t>
      </w:r>
    </w:p>
    <w:p w14:paraId="6451E6D7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</w:p>
    <w:p w14:paraId="3511AB8F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</w:p>
    <w:p w14:paraId="01EF648B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  <w:proofErr w:type="spellStart"/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More</w:t>
      </w:r>
      <w:proofErr w:type="spellEnd"/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 xml:space="preserve"> </w:t>
      </w:r>
      <w:proofErr w:type="spellStart"/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at</w:t>
      </w:r>
      <w:proofErr w:type="spellEnd"/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: www.poleco.pl</w:t>
      </w:r>
    </w:p>
    <w:p w14:paraId="57F0E8EF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Facebook: https://www.facebook.com/targiochronysrodowiska</w:t>
      </w:r>
    </w:p>
    <w:p w14:paraId="5024FAC2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  <w:proofErr w:type="spellStart"/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LINKEDin</w:t>
      </w:r>
      <w:proofErr w:type="spellEnd"/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: https://www.linkedin.com/showcase/targipoleco/</w:t>
      </w:r>
    </w:p>
    <w:p w14:paraId="35B4BE77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Twitter: https://twitter.com/PolecoTargi</w:t>
      </w:r>
    </w:p>
    <w:p w14:paraId="71FBBAD6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/>
          <w:bCs/>
          <w:i w:val="0"/>
          <w:color w:val="auto"/>
        </w:rPr>
      </w:pPr>
    </w:p>
    <w:p w14:paraId="613B9B40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/>
          <w:bCs/>
          <w:i w:val="0"/>
          <w:color w:val="auto"/>
        </w:rPr>
        <w:t>CONTACT FOR MEDIA:</w:t>
      </w:r>
    </w:p>
    <w:p w14:paraId="46BFDBAA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Magdalena Lipiecka</w:t>
      </w:r>
    </w:p>
    <w:p w14:paraId="495AD46F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PR Manager</w:t>
      </w:r>
    </w:p>
    <w:p w14:paraId="3C9491B2" w14:textId="77777777" w:rsidR="007676F8" w:rsidRPr="007676F8" w:rsidRDefault="007676F8" w:rsidP="007676F8">
      <w:pPr>
        <w:pStyle w:val="Nagwek4"/>
        <w:shd w:val="clear" w:color="auto" w:fill="FFFFFF"/>
        <w:spacing w:before="0" w:line="240" w:lineRule="auto"/>
        <w:rPr>
          <w:rStyle w:val="Pogrubienie"/>
          <w:rFonts w:asciiTheme="minorHAnsi" w:hAnsiTheme="minorHAnsi" w:cstheme="minorHAnsi"/>
          <w:bCs/>
          <w:i w:val="0"/>
          <w:color w:val="auto"/>
        </w:rPr>
      </w:pPr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magdalena.lipiecka@grupamtp.pl</w:t>
      </w:r>
    </w:p>
    <w:p w14:paraId="4C2D2C52" w14:textId="2AA63EAB" w:rsidR="009C23BF" w:rsidRPr="007676F8" w:rsidRDefault="007676F8" w:rsidP="007676F8">
      <w:pPr>
        <w:pStyle w:val="Nagwek4"/>
        <w:shd w:val="clear" w:color="auto" w:fill="FFFFFF"/>
        <w:spacing w:before="0" w:line="240" w:lineRule="auto"/>
        <w:rPr>
          <w:rFonts w:eastAsia="Times New Roman" w:cstheme="minorHAnsi"/>
        </w:rPr>
      </w:pPr>
      <w:r w:rsidRPr="007676F8">
        <w:rPr>
          <w:rStyle w:val="Pogrubienie"/>
          <w:rFonts w:asciiTheme="minorHAnsi" w:hAnsiTheme="minorHAnsi" w:cstheme="minorHAnsi"/>
          <w:bCs/>
          <w:i w:val="0"/>
          <w:color w:val="auto"/>
        </w:rPr>
        <w:t>mobile: +48 693 023 157</w:t>
      </w:r>
    </w:p>
    <w:sectPr w:rsidR="009C23BF" w:rsidRPr="0076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FB420" w14:textId="77777777" w:rsidR="009E1F15" w:rsidRDefault="009E1F15" w:rsidP="009C23BF">
      <w:pPr>
        <w:spacing w:after="0" w:line="240" w:lineRule="auto"/>
      </w:pPr>
      <w:r>
        <w:separator/>
      </w:r>
    </w:p>
  </w:endnote>
  <w:endnote w:type="continuationSeparator" w:id="0">
    <w:p w14:paraId="1C101DBC" w14:textId="77777777" w:rsidR="009E1F15" w:rsidRDefault="009E1F15" w:rsidP="009C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48EE" w14:textId="77777777" w:rsidR="009E1F15" w:rsidRDefault="009E1F15" w:rsidP="009C23BF">
      <w:pPr>
        <w:spacing w:after="0" w:line="240" w:lineRule="auto"/>
      </w:pPr>
      <w:r>
        <w:separator/>
      </w:r>
    </w:p>
  </w:footnote>
  <w:footnote w:type="continuationSeparator" w:id="0">
    <w:p w14:paraId="6E6588C9" w14:textId="77777777" w:rsidR="009E1F15" w:rsidRDefault="009E1F15" w:rsidP="009C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6E"/>
    <w:multiLevelType w:val="hybridMultilevel"/>
    <w:tmpl w:val="B5EC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785"/>
    <w:multiLevelType w:val="hybridMultilevel"/>
    <w:tmpl w:val="A428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5C27"/>
    <w:multiLevelType w:val="multilevel"/>
    <w:tmpl w:val="20F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16BB5"/>
    <w:multiLevelType w:val="multilevel"/>
    <w:tmpl w:val="A37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75035"/>
    <w:multiLevelType w:val="hybridMultilevel"/>
    <w:tmpl w:val="6B18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A1CE6"/>
    <w:multiLevelType w:val="hybridMultilevel"/>
    <w:tmpl w:val="A03CBB36"/>
    <w:lvl w:ilvl="0" w:tplc="02B2BF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151D9"/>
    <w:rsid w:val="00017326"/>
    <w:rsid w:val="0002177A"/>
    <w:rsid w:val="00025B05"/>
    <w:rsid w:val="00061139"/>
    <w:rsid w:val="000767AB"/>
    <w:rsid w:val="000A1CB3"/>
    <w:rsid w:val="000B68E1"/>
    <w:rsid w:val="000C67C1"/>
    <w:rsid w:val="000E1E11"/>
    <w:rsid w:val="00113CF3"/>
    <w:rsid w:val="00133BE7"/>
    <w:rsid w:val="001465F2"/>
    <w:rsid w:val="00147C7B"/>
    <w:rsid w:val="00162117"/>
    <w:rsid w:val="001909A8"/>
    <w:rsid w:val="001B1E1D"/>
    <w:rsid w:val="001B2ACC"/>
    <w:rsid w:val="001C60C8"/>
    <w:rsid w:val="001D1498"/>
    <w:rsid w:val="001D6C9E"/>
    <w:rsid w:val="001E459D"/>
    <w:rsid w:val="0022204C"/>
    <w:rsid w:val="00224EBF"/>
    <w:rsid w:val="002416A7"/>
    <w:rsid w:val="00256634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1289F"/>
    <w:rsid w:val="00330C9E"/>
    <w:rsid w:val="00335A5B"/>
    <w:rsid w:val="00341916"/>
    <w:rsid w:val="00351FAC"/>
    <w:rsid w:val="00356BD8"/>
    <w:rsid w:val="00361F7E"/>
    <w:rsid w:val="00364DB4"/>
    <w:rsid w:val="00371EA3"/>
    <w:rsid w:val="00374F45"/>
    <w:rsid w:val="00395992"/>
    <w:rsid w:val="003A3EC4"/>
    <w:rsid w:val="003B1B9A"/>
    <w:rsid w:val="003B767B"/>
    <w:rsid w:val="003D1463"/>
    <w:rsid w:val="003E3969"/>
    <w:rsid w:val="003E4278"/>
    <w:rsid w:val="004143FB"/>
    <w:rsid w:val="00417FA2"/>
    <w:rsid w:val="0042255B"/>
    <w:rsid w:val="00441902"/>
    <w:rsid w:val="004425E7"/>
    <w:rsid w:val="00463E87"/>
    <w:rsid w:val="00472CB3"/>
    <w:rsid w:val="004809F4"/>
    <w:rsid w:val="00480D1F"/>
    <w:rsid w:val="00483005"/>
    <w:rsid w:val="004E7E41"/>
    <w:rsid w:val="0050208C"/>
    <w:rsid w:val="0050501D"/>
    <w:rsid w:val="0050795B"/>
    <w:rsid w:val="0051469B"/>
    <w:rsid w:val="00515465"/>
    <w:rsid w:val="00521518"/>
    <w:rsid w:val="005215B5"/>
    <w:rsid w:val="00524448"/>
    <w:rsid w:val="0053286C"/>
    <w:rsid w:val="00534AA0"/>
    <w:rsid w:val="005566B0"/>
    <w:rsid w:val="005657D7"/>
    <w:rsid w:val="00590DC7"/>
    <w:rsid w:val="005A1E8F"/>
    <w:rsid w:val="005A6A3B"/>
    <w:rsid w:val="005B1D56"/>
    <w:rsid w:val="005D0462"/>
    <w:rsid w:val="005E43B7"/>
    <w:rsid w:val="00611309"/>
    <w:rsid w:val="0062022B"/>
    <w:rsid w:val="006545CF"/>
    <w:rsid w:val="00660448"/>
    <w:rsid w:val="00660682"/>
    <w:rsid w:val="00675EFC"/>
    <w:rsid w:val="006771A9"/>
    <w:rsid w:val="006C143F"/>
    <w:rsid w:val="006D3C88"/>
    <w:rsid w:val="006D7A80"/>
    <w:rsid w:val="006E2FE2"/>
    <w:rsid w:val="006E35E7"/>
    <w:rsid w:val="006E455B"/>
    <w:rsid w:val="006F078E"/>
    <w:rsid w:val="007176C1"/>
    <w:rsid w:val="00731C43"/>
    <w:rsid w:val="00735522"/>
    <w:rsid w:val="00737003"/>
    <w:rsid w:val="00756FE2"/>
    <w:rsid w:val="00764B43"/>
    <w:rsid w:val="007660A3"/>
    <w:rsid w:val="007676F8"/>
    <w:rsid w:val="00784F92"/>
    <w:rsid w:val="00786A01"/>
    <w:rsid w:val="00791434"/>
    <w:rsid w:val="007952D3"/>
    <w:rsid w:val="007B0294"/>
    <w:rsid w:val="007C79E2"/>
    <w:rsid w:val="007E146C"/>
    <w:rsid w:val="007E3871"/>
    <w:rsid w:val="0081542E"/>
    <w:rsid w:val="0088386A"/>
    <w:rsid w:val="008B2F92"/>
    <w:rsid w:val="008D2486"/>
    <w:rsid w:val="008E4726"/>
    <w:rsid w:val="00905204"/>
    <w:rsid w:val="00942CD2"/>
    <w:rsid w:val="009437B2"/>
    <w:rsid w:val="00961721"/>
    <w:rsid w:val="00970AFD"/>
    <w:rsid w:val="00975A74"/>
    <w:rsid w:val="00991E85"/>
    <w:rsid w:val="00997B44"/>
    <w:rsid w:val="009A2D17"/>
    <w:rsid w:val="009A7B97"/>
    <w:rsid w:val="009B3F50"/>
    <w:rsid w:val="009B61B4"/>
    <w:rsid w:val="009C23BF"/>
    <w:rsid w:val="009C35CD"/>
    <w:rsid w:val="009C692B"/>
    <w:rsid w:val="009D2017"/>
    <w:rsid w:val="009E1F15"/>
    <w:rsid w:val="009F3965"/>
    <w:rsid w:val="009F4384"/>
    <w:rsid w:val="009F70EC"/>
    <w:rsid w:val="00A0547B"/>
    <w:rsid w:val="00A11341"/>
    <w:rsid w:val="00A11E76"/>
    <w:rsid w:val="00A215A8"/>
    <w:rsid w:val="00A22201"/>
    <w:rsid w:val="00A26EBB"/>
    <w:rsid w:val="00A31D51"/>
    <w:rsid w:val="00A36187"/>
    <w:rsid w:val="00A41A0B"/>
    <w:rsid w:val="00A5712E"/>
    <w:rsid w:val="00A85CCF"/>
    <w:rsid w:val="00AB4060"/>
    <w:rsid w:val="00AB749F"/>
    <w:rsid w:val="00AC28D4"/>
    <w:rsid w:val="00AC476F"/>
    <w:rsid w:val="00AF41C4"/>
    <w:rsid w:val="00AF6851"/>
    <w:rsid w:val="00B15052"/>
    <w:rsid w:val="00B1519D"/>
    <w:rsid w:val="00B1724F"/>
    <w:rsid w:val="00B35FAF"/>
    <w:rsid w:val="00B524FE"/>
    <w:rsid w:val="00B75C0F"/>
    <w:rsid w:val="00B84CDE"/>
    <w:rsid w:val="00B85888"/>
    <w:rsid w:val="00B868CF"/>
    <w:rsid w:val="00B92689"/>
    <w:rsid w:val="00BA2845"/>
    <w:rsid w:val="00BA2E4F"/>
    <w:rsid w:val="00BA4492"/>
    <w:rsid w:val="00BE31A0"/>
    <w:rsid w:val="00C0335D"/>
    <w:rsid w:val="00C126ED"/>
    <w:rsid w:val="00C259F3"/>
    <w:rsid w:val="00C516C4"/>
    <w:rsid w:val="00C72E6D"/>
    <w:rsid w:val="00C80D4D"/>
    <w:rsid w:val="00C92C6F"/>
    <w:rsid w:val="00C96963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08F3"/>
    <w:rsid w:val="00D738A2"/>
    <w:rsid w:val="00DA065D"/>
    <w:rsid w:val="00DA0ABD"/>
    <w:rsid w:val="00DC1564"/>
    <w:rsid w:val="00DD10F3"/>
    <w:rsid w:val="00DF0068"/>
    <w:rsid w:val="00DF2317"/>
    <w:rsid w:val="00DF6C55"/>
    <w:rsid w:val="00DF7A5F"/>
    <w:rsid w:val="00E0608E"/>
    <w:rsid w:val="00E1029D"/>
    <w:rsid w:val="00E20C29"/>
    <w:rsid w:val="00E23201"/>
    <w:rsid w:val="00E25B9F"/>
    <w:rsid w:val="00E610D9"/>
    <w:rsid w:val="00E62BA7"/>
    <w:rsid w:val="00E734CC"/>
    <w:rsid w:val="00E91AC4"/>
    <w:rsid w:val="00E94B66"/>
    <w:rsid w:val="00EB32DB"/>
    <w:rsid w:val="00EB6CEA"/>
    <w:rsid w:val="00EC0EF4"/>
    <w:rsid w:val="00EC400E"/>
    <w:rsid w:val="00EC6B55"/>
    <w:rsid w:val="00ED5D54"/>
    <w:rsid w:val="00EF1928"/>
    <w:rsid w:val="00F17F62"/>
    <w:rsid w:val="00F3230B"/>
    <w:rsid w:val="00F4326D"/>
    <w:rsid w:val="00F44A3C"/>
    <w:rsid w:val="00F505D6"/>
    <w:rsid w:val="00F51DE8"/>
    <w:rsid w:val="00F81771"/>
    <w:rsid w:val="00F81D06"/>
    <w:rsid w:val="00F822C6"/>
    <w:rsid w:val="00F834C3"/>
    <w:rsid w:val="00F90961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126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0EF4"/>
    <w:pPr>
      <w:spacing w:after="160"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B3F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3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3B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387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126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0EF4"/>
    <w:pPr>
      <w:spacing w:after="160"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B3F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F8104-9A10-4BAF-8171-3DA51C56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2023-09-04T10:50:00Z</cp:lastPrinted>
  <dcterms:created xsi:type="dcterms:W3CDTF">2023-09-06T09:34:00Z</dcterms:created>
  <dcterms:modified xsi:type="dcterms:W3CDTF">2023-09-06T09:34:00Z</dcterms:modified>
</cp:coreProperties>
</file>